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61533" w14:textId="77777777" w:rsidR="00AD6E5B" w:rsidRDefault="00AD6E5B" w:rsidP="00AD6E5B">
      <w:pPr>
        <w:pStyle w:val="NoSpacing"/>
        <w:spacing w:before="120" w:after="120"/>
        <w:rPr>
          <w:rFonts w:ascii="Arial" w:eastAsia="SimSun" w:hAnsi="Arial" w:cs="Arial"/>
          <w:b/>
          <w:bCs/>
          <w:iCs/>
          <w:lang w:val="en-US"/>
        </w:rPr>
      </w:pPr>
      <w:bookmarkStart w:id="0" w:name="_Toc193024528"/>
      <w:r>
        <w:rPr>
          <w:rFonts w:ascii="Arial" w:hAnsi="Arial" w:cs="Arial"/>
          <w:b/>
          <w:bCs/>
          <w:lang w:val="en-US"/>
        </w:rPr>
        <w:t>3GPP TSG-RAN WG</w:t>
      </w:r>
      <w:r>
        <w:rPr>
          <w:rFonts w:ascii="Arial" w:eastAsia="SimSun" w:hAnsi="Arial" w:cs="Arial" w:hint="eastAsia"/>
          <w:b/>
          <w:bCs/>
          <w:lang w:val="en-US"/>
        </w:rPr>
        <w:t>3</w:t>
      </w:r>
      <w:r>
        <w:rPr>
          <w:rFonts w:ascii="Arial" w:hAnsi="Arial" w:cs="Arial"/>
          <w:b/>
          <w:bCs/>
          <w:lang w:val="en-US"/>
        </w:rPr>
        <w:t xml:space="preserve"> #1</w:t>
      </w:r>
      <w:r>
        <w:rPr>
          <w:rFonts w:ascii="Arial" w:eastAsia="SimSun" w:hAnsi="Arial" w:cs="Arial" w:hint="eastAsia"/>
          <w:b/>
          <w:bCs/>
          <w:lang w:val="en-US"/>
        </w:rPr>
        <w:t>27</w:t>
      </w:r>
      <w:r>
        <w:rPr>
          <w:rFonts w:ascii="Arial" w:eastAsia="SimSun" w:hAnsi="Arial" w:cs="Arial"/>
          <w:b/>
          <w:bCs/>
          <w:lang w:val="en-US"/>
        </w:rPr>
        <w:t>bis</w:t>
      </w:r>
      <w:r>
        <w:rPr>
          <w:rFonts w:ascii="Arial" w:hAnsi="Arial" w:cs="Arial"/>
          <w:b/>
          <w:bCs/>
          <w:lang w:val="en-US"/>
        </w:rPr>
        <w:tab/>
      </w:r>
      <w:r>
        <w:rPr>
          <w:rFonts w:ascii="Arial" w:eastAsia="SimSun" w:hAnsi="Arial" w:cs="Arial"/>
          <w:b/>
          <w:bCs/>
          <w:lang w:val="en-US"/>
        </w:rPr>
        <w:t xml:space="preserve">             </w:t>
      </w:r>
      <w:r>
        <w:rPr>
          <w:rFonts w:ascii="Arial" w:eastAsia="SimSun" w:hAnsi="Arial" w:cs="Arial"/>
          <w:b/>
          <w:bCs/>
          <w:lang w:val="en-US"/>
        </w:rPr>
        <w:tab/>
      </w:r>
      <w:r>
        <w:rPr>
          <w:rFonts w:ascii="Arial" w:eastAsia="SimSun" w:hAnsi="Arial" w:cs="Arial"/>
          <w:b/>
          <w:bCs/>
          <w:lang w:val="en-US"/>
        </w:rPr>
        <w:tab/>
        <w:t xml:space="preserve">                        </w:t>
      </w:r>
      <w:r>
        <w:rPr>
          <w:rFonts w:ascii="Arial" w:eastAsia="SimSun" w:hAnsi="Arial" w:cs="Arial" w:hint="eastAsia"/>
          <w:b/>
          <w:bCs/>
          <w:lang w:val="en-US"/>
        </w:rPr>
        <w:t xml:space="preserve">   </w:t>
      </w:r>
      <w:hyperlink r:id="rId9" w:history="1">
        <w:r>
          <w:rPr>
            <w:rFonts w:ascii="Arial" w:eastAsia="SimSun" w:hAnsi="Arial" w:cs="Arial" w:hint="eastAsia"/>
            <w:b/>
            <w:bCs/>
            <w:lang w:val="en-US"/>
          </w:rPr>
          <w:t>R3-25</w:t>
        </w:r>
        <w:r w:rsidR="00316036">
          <w:rPr>
            <w:rFonts w:ascii="Arial" w:eastAsia="SimSun" w:hAnsi="Arial" w:cs="Arial"/>
            <w:b/>
            <w:bCs/>
            <w:lang w:val="en-US"/>
          </w:rPr>
          <w:t>2154</w:t>
        </w:r>
      </w:hyperlink>
    </w:p>
    <w:p w14:paraId="1BD7FCD4" w14:textId="77777777" w:rsidR="00AD6E5B" w:rsidRDefault="00AD6E5B" w:rsidP="00AD6E5B">
      <w:pPr>
        <w:pStyle w:val="Header"/>
        <w:tabs>
          <w:tab w:val="left" w:pos="1701"/>
          <w:tab w:val="right" w:pos="9923"/>
        </w:tabs>
        <w:rPr>
          <w:rFonts w:eastAsia="SimSun" w:cs="Arial"/>
          <w:bCs/>
          <w:color w:val="000000"/>
          <w:sz w:val="24"/>
          <w:szCs w:val="24"/>
          <w:lang w:val="en-US" w:eastAsia="zh-CN"/>
        </w:rPr>
      </w:pPr>
      <w:r>
        <w:rPr>
          <w:sz w:val="24"/>
        </w:rPr>
        <w:t>Wuhan</w:t>
      </w:r>
      <w:r w:rsidRPr="007C3182">
        <w:rPr>
          <w:sz w:val="24"/>
        </w:rPr>
        <w:t>, China</w:t>
      </w:r>
      <w:r>
        <w:rPr>
          <w:sz w:val="24"/>
        </w:rPr>
        <w:t>, 7</w:t>
      </w:r>
      <w:r w:rsidRPr="009B07AF">
        <w:rPr>
          <w:sz w:val="24"/>
          <w:vertAlign w:val="superscript"/>
        </w:rPr>
        <w:t>t</w:t>
      </w:r>
      <w:bookmarkStart w:id="1" w:name="_GoBack"/>
      <w:bookmarkEnd w:id="1"/>
      <w:r w:rsidRPr="009B07AF">
        <w:rPr>
          <w:sz w:val="24"/>
          <w:vertAlign w:val="superscript"/>
        </w:rPr>
        <w:t>h</w:t>
      </w:r>
      <w:r>
        <w:rPr>
          <w:sz w:val="24"/>
        </w:rPr>
        <w:t xml:space="preserve"> – 11</w:t>
      </w:r>
      <w:r w:rsidRPr="009B07AF">
        <w:rPr>
          <w:sz w:val="24"/>
          <w:vertAlign w:val="superscript"/>
        </w:rPr>
        <w:t>th</w:t>
      </w:r>
      <w:r>
        <w:rPr>
          <w:sz w:val="24"/>
        </w:rPr>
        <w:t xml:space="preserve"> April 2025</w:t>
      </w:r>
    </w:p>
    <w:bookmarkEnd w:id="0"/>
    <w:p w14:paraId="480B0670" w14:textId="77777777" w:rsidR="00DC4196" w:rsidRPr="00A36CD6" w:rsidRDefault="00DC4196" w:rsidP="00DC4196">
      <w:pPr>
        <w:pStyle w:val="3GPPHeader"/>
      </w:pPr>
    </w:p>
    <w:p w14:paraId="6A02E415" w14:textId="77777777" w:rsidR="00DC4196" w:rsidRDefault="00DC4196" w:rsidP="00DC4196">
      <w:pPr>
        <w:pStyle w:val="3GPPHeader"/>
      </w:pPr>
      <w:r>
        <w:t>Agenda Item:</w:t>
      </w:r>
      <w:r>
        <w:tab/>
      </w:r>
      <w:r w:rsidR="00DE024E">
        <w:t>20</w:t>
      </w:r>
      <w:r w:rsidR="00C712FD">
        <w:t>.</w:t>
      </w:r>
      <w:r w:rsidR="005439BE">
        <w:t>2</w:t>
      </w:r>
    </w:p>
    <w:p w14:paraId="0BF4DAF7" w14:textId="77777777" w:rsidR="00DC4196" w:rsidRDefault="00DC4196" w:rsidP="00DC4196">
      <w:pPr>
        <w:pStyle w:val="3GPPHeader"/>
      </w:pPr>
      <w:r>
        <w:t>Source:</w:t>
      </w:r>
      <w:r>
        <w:tab/>
      </w:r>
      <w:r w:rsidR="005A2183">
        <w:t>Jio Platforms Ltd (JPL)</w:t>
      </w:r>
    </w:p>
    <w:p w14:paraId="4B80E755" w14:textId="77777777" w:rsidR="00DC4196" w:rsidRPr="00D44844" w:rsidRDefault="00DC4196" w:rsidP="00DC4196">
      <w:pPr>
        <w:pStyle w:val="3GPPHeader"/>
        <w:rPr>
          <w:lang w:val="it-IT"/>
        </w:rPr>
      </w:pPr>
      <w:r w:rsidRPr="00D44844">
        <w:rPr>
          <w:lang w:val="it-IT"/>
        </w:rPr>
        <w:t>Title:</w:t>
      </w:r>
      <w:r w:rsidRPr="00D44844">
        <w:rPr>
          <w:lang w:val="it-IT"/>
        </w:rPr>
        <w:tab/>
      </w:r>
      <w:r w:rsidR="00DE024E" w:rsidRPr="00DE024E">
        <w:rPr>
          <w:lang w:val="it-IT"/>
        </w:rPr>
        <w:t>AI/ML-Enhanced Positioning Enhancements for NRPPa</w:t>
      </w:r>
    </w:p>
    <w:p w14:paraId="2B378B29" w14:textId="77777777" w:rsidR="004F1A79" w:rsidRDefault="00DC4196" w:rsidP="00DC4196">
      <w:pPr>
        <w:pStyle w:val="3GPPHeader"/>
      </w:pPr>
      <w:r>
        <w:t>Document for:</w:t>
      </w:r>
      <w:r>
        <w:tab/>
      </w:r>
      <w:r w:rsidR="005A2183">
        <w:t xml:space="preserve">Discussion </w:t>
      </w:r>
    </w:p>
    <w:p w14:paraId="0CE27139" w14:textId="77777777" w:rsidR="00E250A8" w:rsidRDefault="005A2183" w:rsidP="00E250A8">
      <w:pPr>
        <w:pStyle w:val="Heading1"/>
      </w:pPr>
      <w:r>
        <w:t>Introduction</w:t>
      </w:r>
    </w:p>
    <w:p w14:paraId="661E5C90" w14:textId="77777777" w:rsidR="00DE024E" w:rsidRPr="00D952C5" w:rsidRDefault="00DE024E" w:rsidP="00DE024E">
      <w:pPr>
        <w:rPr>
          <w:sz w:val="20"/>
        </w:rPr>
      </w:pPr>
      <w:r w:rsidRPr="00D952C5">
        <w:rPr>
          <w:sz w:val="20"/>
        </w:rPr>
        <w:t xml:space="preserve">This Technical Document propose to introduce enhancements for AI/ML-assisted positioning. The proposed changes target 5G-Advanced positioning use cases where machine learning models improve accuracy, in line with the approved Work Item </w:t>
      </w:r>
      <w:proofErr w:type="spellStart"/>
      <w:r w:rsidRPr="00D952C5">
        <w:rPr>
          <w:sz w:val="20"/>
        </w:rPr>
        <w:t>NR_AIML_air</w:t>
      </w:r>
      <w:proofErr w:type="spellEnd"/>
      <w:r w:rsidRPr="00D952C5">
        <w:rPr>
          <w:sz w:val="20"/>
        </w:rPr>
        <w:t>-Core (RP-250792). Specifically, this document details the introduction of:</w:t>
      </w:r>
    </w:p>
    <w:p w14:paraId="35D1FDBE" w14:textId="77777777" w:rsidR="00DE024E" w:rsidRPr="00D952C5" w:rsidRDefault="00DE024E" w:rsidP="00DE024E">
      <w:pPr>
        <w:rPr>
          <w:sz w:val="20"/>
        </w:rPr>
      </w:pPr>
      <w:r w:rsidRPr="00D952C5">
        <w:rPr>
          <w:sz w:val="20"/>
        </w:rPr>
        <w:t>An AI/ML Mode Selection Indicator in LMF–</w:t>
      </w:r>
      <w:proofErr w:type="spellStart"/>
      <w:r w:rsidRPr="00D952C5">
        <w:rPr>
          <w:sz w:val="20"/>
        </w:rPr>
        <w:t>gNB</w:t>
      </w:r>
      <w:proofErr w:type="spellEnd"/>
      <w:r w:rsidRPr="00D952C5">
        <w:rPr>
          <w:sz w:val="20"/>
        </w:rPr>
        <w:t xml:space="preserve"> positioning request messages to distinguish whether the inference model runs at the </w:t>
      </w:r>
      <w:proofErr w:type="spellStart"/>
      <w:r w:rsidRPr="00D952C5">
        <w:rPr>
          <w:sz w:val="20"/>
        </w:rPr>
        <w:t>gNB</w:t>
      </w:r>
      <w:proofErr w:type="spellEnd"/>
      <w:r w:rsidRPr="00D952C5">
        <w:rPr>
          <w:sz w:val="20"/>
        </w:rPr>
        <w:t xml:space="preserve"> or at the LMF (i.e. to differentiate Case 3a vs. Case 3b positioning architectures).</w:t>
      </w:r>
    </w:p>
    <w:p w14:paraId="54003E69" w14:textId="77777777" w:rsidR="00DE024E" w:rsidRPr="00D952C5" w:rsidRDefault="00DE024E" w:rsidP="00DE024E">
      <w:pPr>
        <w:rPr>
          <w:sz w:val="20"/>
        </w:rPr>
      </w:pPr>
      <w:r w:rsidRPr="00D952C5">
        <w:rPr>
          <w:sz w:val="20"/>
        </w:rPr>
        <w:t>An enhanced measurement reporting structure enabling richer position-related measurements, including:</w:t>
      </w:r>
    </w:p>
    <w:p w14:paraId="28671A90" w14:textId="77777777" w:rsidR="00DE024E" w:rsidRPr="00D952C5" w:rsidRDefault="00DE024E" w:rsidP="00DE024E">
      <w:pPr>
        <w:rPr>
          <w:sz w:val="20"/>
        </w:rPr>
      </w:pPr>
      <w:r w:rsidRPr="00D952C5">
        <w:rPr>
          <w:sz w:val="20"/>
        </w:rPr>
        <w:t>Multi-path timing and angle reports (e.g. providing the top-k propagation delays with associated power/angle information for multiple signal paths)</w:t>
      </w:r>
    </w:p>
    <w:p w14:paraId="1672C6AE" w14:textId="77777777" w:rsidR="00DE024E" w:rsidRPr="00D952C5" w:rsidRDefault="00DE024E" w:rsidP="00DE024E">
      <w:pPr>
        <w:rPr>
          <w:sz w:val="20"/>
        </w:rPr>
      </w:pPr>
      <w:r w:rsidRPr="00D952C5">
        <w:rPr>
          <w:sz w:val="20"/>
        </w:rPr>
        <w:t>Line-of-Sight (</w:t>
      </w:r>
      <w:proofErr w:type="spellStart"/>
      <w:r w:rsidRPr="00D952C5">
        <w:rPr>
          <w:sz w:val="20"/>
        </w:rPr>
        <w:t>LoS</w:t>
      </w:r>
      <w:proofErr w:type="spellEnd"/>
      <w:r w:rsidRPr="00D952C5">
        <w:rPr>
          <w:sz w:val="20"/>
        </w:rPr>
        <w:t>) / Non-Line-of-Sight (</w:t>
      </w:r>
      <w:proofErr w:type="spellStart"/>
      <w:r w:rsidRPr="00D952C5">
        <w:rPr>
          <w:sz w:val="20"/>
        </w:rPr>
        <w:t>NLoS</w:t>
      </w:r>
      <w:proofErr w:type="spellEnd"/>
      <w:r w:rsidRPr="00D952C5">
        <w:rPr>
          <w:sz w:val="20"/>
        </w:rPr>
        <w:t>) classification of the positioning signals, along with confidence indicators for these classifications.</w:t>
      </w:r>
    </w:p>
    <w:p w14:paraId="4C3CB5CF" w14:textId="77777777" w:rsidR="00DE024E" w:rsidRPr="00D952C5" w:rsidRDefault="00DE024E" w:rsidP="00DE024E">
      <w:pPr>
        <w:rPr>
          <w:sz w:val="20"/>
        </w:rPr>
      </w:pPr>
      <w:r w:rsidRPr="00D952C5">
        <w:rPr>
          <w:sz w:val="20"/>
        </w:rPr>
        <w:t xml:space="preserve">Reuse and clarification of existing </w:t>
      </w:r>
      <w:proofErr w:type="spellStart"/>
      <w:r w:rsidRPr="00D952C5">
        <w:rPr>
          <w:sz w:val="20"/>
        </w:rPr>
        <w:t>NRPPa</w:t>
      </w:r>
      <w:proofErr w:type="spellEnd"/>
      <w:r w:rsidRPr="00D952C5">
        <w:rPr>
          <w:sz w:val="20"/>
        </w:rPr>
        <w:t xml:space="preserve"> Information Elements (IEs) to carry AI/ML-related metadata (for example, leveraging the existing Measurement Quality IE or </w:t>
      </w:r>
      <w:proofErr w:type="spellStart"/>
      <w:r w:rsidRPr="00D952C5">
        <w:rPr>
          <w:sz w:val="20"/>
        </w:rPr>
        <w:t>LoS</w:t>
      </w:r>
      <w:proofErr w:type="spellEnd"/>
      <w:r w:rsidRPr="00D952C5">
        <w:rPr>
          <w:sz w:val="20"/>
        </w:rPr>
        <w:t>/</w:t>
      </w:r>
      <w:proofErr w:type="spellStart"/>
      <w:r w:rsidRPr="00D952C5">
        <w:rPr>
          <w:sz w:val="20"/>
        </w:rPr>
        <w:t>NLoS</w:t>
      </w:r>
      <w:proofErr w:type="spellEnd"/>
      <w:r w:rsidRPr="00D952C5">
        <w:rPr>
          <w:sz w:val="20"/>
        </w:rPr>
        <w:t xml:space="preserve"> Information IE to convey ML-derived attributes such as prediction confidence).</w:t>
      </w:r>
    </w:p>
    <w:p w14:paraId="5017B3AB" w14:textId="77777777" w:rsidR="004A3882" w:rsidRPr="00D952C5" w:rsidRDefault="00DE024E" w:rsidP="00DE024E">
      <w:pPr>
        <w:rPr>
          <w:sz w:val="20"/>
        </w:rPr>
      </w:pPr>
      <w:r w:rsidRPr="00D952C5">
        <w:rPr>
          <w:sz w:val="20"/>
        </w:rPr>
        <w:t xml:space="preserve">The content is authored by Jio Platforms and structured per RAN3 </w:t>
      </w:r>
      <w:proofErr w:type="spellStart"/>
      <w:r w:rsidRPr="00D952C5">
        <w:rPr>
          <w:sz w:val="20"/>
        </w:rPr>
        <w:t>TDoc</w:t>
      </w:r>
      <w:proofErr w:type="spellEnd"/>
      <w:r w:rsidRPr="00D952C5">
        <w:rPr>
          <w:sz w:val="20"/>
        </w:rPr>
        <w:t xml:space="preserve"> format with sections for Background, Observations, Proposal, and Impact on Specifications. It aligns with agreements from RAN3#127 (Athens) and RAN1 inputs on AI/ML positioning, ensuring consistency with the aims of Work Item </w:t>
      </w:r>
      <w:proofErr w:type="spellStart"/>
      <w:r w:rsidRPr="00D952C5">
        <w:rPr>
          <w:sz w:val="20"/>
        </w:rPr>
        <w:t>NR_AIML_air</w:t>
      </w:r>
      <w:proofErr w:type="spellEnd"/>
      <w:r w:rsidRPr="00D952C5">
        <w:rPr>
          <w:sz w:val="20"/>
        </w:rPr>
        <w:t>-Core​. All technical details are provided in 3GPP-standard language, making this document self-contained and ready for submission to the 3GPP RAN3 archive.</w:t>
      </w:r>
    </w:p>
    <w:p w14:paraId="38548F6C" w14:textId="77777777" w:rsidR="00E250A8" w:rsidRDefault="00DE024E" w:rsidP="00E250A8">
      <w:pPr>
        <w:pStyle w:val="Heading1"/>
      </w:pPr>
      <w:r>
        <w:t xml:space="preserve">Background AND </w:t>
      </w:r>
      <w:r w:rsidR="00EC57F9">
        <w:t>Discussion</w:t>
      </w:r>
    </w:p>
    <w:p w14:paraId="1F0EF615" w14:textId="77777777" w:rsidR="00DE024E" w:rsidRPr="00CF270D" w:rsidRDefault="00DE024E" w:rsidP="00DE024E">
      <w:pPr>
        <w:spacing w:before="100" w:beforeAutospacing="1" w:after="100" w:afterAutospacing="1"/>
        <w:rPr>
          <w:rFonts w:eastAsia="Times New Roman"/>
          <w:sz w:val="20"/>
          <w:lang w:val="en-IN" w:eastAsia="en-IN"/>
        </w:rPr>
      </w:pPr>
      <w:r w:rsidRPr="00CF270D">
        <w:rPr>
          <w:rFonts w:eastAsia="Times New Roman"/>
          <w:sz w:val="20"/>
          <w:lang w:val="en-IN" w:eastAsia="en-IN"/>
        </w:rPr>
        <w:t>AI/ML-assisted positioning in 5G-Advanced: 3GPP Release-18 included a study on AI/ML for the NR air interface that identified positioning accuracy enhancement as a key use case​. Two deployment scenarios for AI/ML-based positioning were defined for NG-RAN assistance:</w:t>
      </w:r>
    </w:p>
    <w:p w14:paraId="1C0340EC" w14:textId="77777777" w:rsidR="00DE024E" w:rsidRPr="00CF270D" w:rsidRDefault="00DE024E" w:rsidP="00FD2638">
      <w:pPr>
        <w:numPr>
          <w:ilvl w:val="0"/>
          <w:numId w:val="4"/>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Case 3a: NG-RAN node assisted positioning with a </w:t>
      </w:r>
      <w:proofErr w:type="spellStart"/>
      <w:r w:rsidRPr="00CF270D">
        <w:rPr>
          <w:rFonts w:eastAsia="Times New Roman"/>
          <w:sz w:val="20"/>
          <w:lang w:val="en-IN" w:eastAsia="en-IN"/>
        </w:rPr>
        <w:t>gNB</w:t>
      </w:r>
      <w:proofErr w:type="spellEnd"/>
      <w:r w:rsidRPr="00CF270D">
        <w:rPr>
          <w:rFonts w:eastAsia="Times New Roman"/>
          <w:sz w:val="20"/>
          <w:lang w:val="en-IN" w:eastAsia="en-IN"/>
        </w:rPr>
        <w:t>-hosted ML model (</w:t>
      </w:r>
      <w:proofErr w:type="spellStart"/>
      <w:r w:rsidRPr="00CF270D">
        <w:rPr>
          <w:rFonts w:eastAsia="Times New Roman"/>
          <w:sz w:val="20"/>
          <w:lang w:val="en-IN" w:eastAsia="en-IN"/>
        </w:rPr>
        <w:t>gNB</w:t>
      </w:r>
      <w:proofErr w:type="spellEnd"/>
      <w:r w:rsidRPr="00CF270D">
        <w:rPr>
          <w:rFonts w:eastAsia="Times New Roman"/>
          <w:sz w:val="20"/>
          <w:lang w:val="en-IN" w:eastAsia="en-IN"/>
        </w:rPr>
        <w:t>-side inference).</w:t>
      </w:r>
    </w:p>
    <w:p w14:paraId="43DE678A" w14:textId="77777777" w:rsidR="00DE024E" w:rsidRPr="00CF270D" w:rsidRDefault="00DE024E" w:rsidP="00FD2638">
      <w:pPr>
        <w:numPr>
          <w:ilvl w:val="0"/>
          <w:numId w:val="4"/>
        </w:numPr>
        <w:spacing w:before="100" w:beforeAutospacing="1" w:after="100" w:afterAutospacing="1"/>
        <w:rPr>
          <w:rFonts w:eastAsia="Times New Roman"/>
          <w:sz w:val="20"/>
          <w:lang w:val="en-IN" w:eastAsia="en-IN"/>
        </w:rPr>
      </w:pPr>
      <w:r w:rsidRPr="00CF270D">
        <w:rPr>
          <w:rFonts w:eastAsia="Times New Roman"/>
          <w:sz w:val="20"/>
          <w:lang w:val="en-IN" w:eastAsia="en-IN"/>
        </w:rPr>
        <w:t>Case 3b: NG-RAN node assisted positioning with an LMF-hosted ML model (LMF-side inference).</w:t>
      </w:r>
    </w:p>
    <w:p w14:paraId="4636EFC0" w14:textId="77777777" w:rsidR="00DE024E" w:rsidRPr="00CF270D" w:rsidRDefault="00DE024E" w:rsidP="00DE024E">
      <w:p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In Case 3a,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(Next-Gen </w:t>
      </w:r>
      <w:proofErr w:type="spellStart"/>
      <w:r w:rsidRPr="00CF270D">
        <w:rPr>
          <w:rFonts w:eastAsia="Times New Roman"/>
          <w:sz w:val="20"/>
          <w:lang w:val="en-IN" w:eastAsia="en-IN"/>
        </w:rPr>
        <w:t>NodeB</w:t>
      </w:r>
      <w:proofErr w:type="spellEnd"/>
      <w:r w:rsidRPr="00CF270D">
        <w:rPr>
          <w:rFonts w:eastAsia="Times New Roman"/>
          <w:sz w:val="20"/>
          <w:lang w:val="en-IN" w:eastAsia="en-IN"/>
        </w:rPr>
        <w:t xml:space="preserve">) uses local measurements and an on-board AI/ML model to directly infer the UE’s position or an intermediate statistic, and then provides the result to the Location Management Function (LMF). In Case 3b,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collects detailed channel measurements (e.g. uplink signal characteristics) and forwards them to the LMF, where a centralized ML model computes the position​. Table I of a recent study outlines these cases, showing that for LMF-side inference (Case 3b) the input data (such as channel impulse responses) are generated by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and communicated to the LMF​. Conversely, for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-side inference (Case 3a), the model runs at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itself, so only the final position or related result is sent to the LMF. Need for new </w:t>
      </w:r>
      <w:proofErr w:type="spellStart"/>
      <w:r w:rsidRPr="00CF270D">
        <w:rPr>
          <w:rFonts w:eastAsia="Times New Roman"/>
          <w:sz w:val="20"/>
          <w:lang w:val="en-IN" w:eastAsia="en-IN"/>
        </w:rPr>
        <w:t>signaling</w:t>
      </w:r>
      <w:proofErr w:type="spellEnd"/>
      <w:r w:rsidRPr="00CF270D">
        <w:rPr>
          <w:rFonts w:eastAsia="Times New Roman"/>
          <w:sz w:val="20"/>
          <w:lang w:val="en-IN" w:eastAsia="en-IN"/>
        </w:rPr>
        <w:t xml:space="preserve">: The introduction of AI/ML in positioning brings new kinds of data and decisions that the existing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protocol (defined in TS 38.455) must support. The current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procedures (as of Release-18) were originally designed </w:t>
      </w:r>
      <w:r w:rsidRPr="00CF270D">
        <w:rPr>
          <w:rFonts w:eastAsia="Times New Roman"/>
          <w:sz w:val="20"/>
          <w:lang w:val="en-IN" w:eastAsia="en-IN"/>
        </w:rPr>
        <w:lastRenderedPageBreak/>
        <w:t xml:space="preserve">for “classic” positioning methods (e.g. PRS based TDOA, angle measurements) and have IEs for basic measurement results and </w:t>
      </w:r>
      <w:proofErr w:type="spellStart"/>
      <w:r w:rsidRPr="00CF270D">
        <w:rPr>
          <w:rFonts w:eastAsia="Times New Roman"/>
          <w:sz w:val="20"/>
          <w:lang w:val="en-IN" w:eastAsia="en-IN"/>
        </w:rPr>
        <w:t>LoS</w:t>
      </w:r>
      <w:proofErr w:type="spellEnd"/>
      <w:r w:rsidRPr="00CF270D">
        <w:rPr>
          <w:rFonts w:eastAsia="Times New Roman"/>
          <w:sz w:val="20"/>
          <w:lang w:val="en-IN" w:eastAsia="en-IN"/>
        </w:rPr>
        <w:t xml:space="preserve"> indicators. However, AI/ML methods can produce richer information: for example, a neural network might infer a position using multipath patterns or classify whether the direct path is Line-of-Sight or blocked. To fully exploit AI/ML models, the RAN3 study on AI/ML for NR recommended enhancements in the data exchanged between LMF and </w:t>
      </w:r>
      <w:proofErr w:type="spellStart"/>
      <w:r w:rsidRPr="00CF270D">
        <w:rPr>
          <w:rFonts w:eastAsia="Times New Roman"/>
          <w:sz w:val="20"/>
          <w:lang w:val="en-IN" w:eastAsia="en-IN"/>
        </w:rPr>
        <w:t>gNB</w:t>
      </w:r>
      <w:proofErr w:type="spellEnd"/>
      <w:r w:rsidRPr="00CF270D">
        <w:rPr>
          <w:rFonts w:eastAsia="Times New Roman"/>
          <w:sz w:val="20"/>
          <w:lang w:val="en-IN" w:eastAsia="en-IN"/>
        </w:rPr>
        <w:t>:</w:t>
      </w:r>
    </w:p>
    <w:p w14:paraId="449871B1" w14:textId="77777777" w:rsidR="00DE024E" w:rsidRPr="00CF270D" w:rsidRDefault="00DE024E" w:rsidP="00FD2638">
      <w:pPr>
        <w:numPr>
          <w:ilvl w:val="0"/>
          <w:numId w:val="5"/>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Model hosting awareness: The LMF and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need to know which side is executing the ML inference (Case 3a vs 3b) to coordinate their actions. In absence of an explicit indicator, a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receiving a positioning request cannot discern whether it is supposed to run its internal model or simply collect and send raw measurements for the LMF’s model.</w:t>
      </w:r>
    </w:p>
    <w:p w14:paraId="274E5E15" w14:textId="77777777" w:rsidR="00DE024E" w:rsidRPr="00CF270D" w:rsidRDefault="00DE024E" w:rsidP="00FD2638">
      <w:pPr>
        <w:numPr>
          <w:ilvl w:val="0"/>
          <w:numId w:val="5"/>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Extended measurements (multi-path, channel impulse response): AI/ML positioning models, especially in </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-rich environments, often leverage the full Channel Impulse Response (CIR) or multiple strongest paths rather than a single timing measurement. RAN1 has proposed that for Case 3b,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should report sample-based channel responses (CIR data) to the LMF​.This implies sending multiple delay/power samples (and possibly angle information) to characterize the multipath propagation. Such data can significantly improve ML model accuracy by providing more environmental context​.</w:t>
      </w:r>
    </w:p>
    <w:p w14:paraId="047C09C0" w14:textId="77777777" w:rsidR="00DE024E" w:rsidRPr="00CF270D" w:rsidRDefault="00DE024E" w:rsidP="00FD2638">
      <w:pPr>
        <w:numPr>
          <w:ilvl w:val="0"/>
          <w:numId w:val="5"/>
        </w:numPr>
        <w:spacing w:before="100" w:beforeAutospacing="1" w:after="100" w:afterAutospacing="1"/>
        <w:rPr>
          <w:rFonts w:eastAsia="Times New Roman"/>
          <w:sz w:val="20"/>
          <w:lang w:val="en-IN" w:eastAsia="en-IN"/>
        </w:rPr>
      </w:pPr>
      <w:proofErr w:type="spellStart"/>
      <w:r w:rsidRPr="00CF270D">
        <w:rPr>
          <w:rFonts w:eastAsia="Times New Roman"/>
          <w:sz w:val="20"/>
          <w:lang w:val="en-IN" w:eastAsia="en-IN"/>
        </w:rPr>
        <w:t>LoS</w:t>
      </w:r>
      <w:proofErr w:type="spellEnd"/>
      <w:r w:rsidRPr="00CF270D">
        <w:rPr>
          <w:rFonts w:eastAsia="Times New Roman"/>
          <w:sz w:val="20"/>
          <w:lang w:val="en-IN" w:eastAsia="en-IN"/>
        </w:rPr>
        <w:t>/</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context and confidence: Traditional positioning can indicate if a signal path is </w:t>
      </w:r>
      <w:proofErr w:type="spellStart"/>
      <w:r w:rsidRPr="00CF270D">
        <w:rPr>
          <w:rFonts w:eastAsia="Times New Roman"/>
          <w:sz w:val="20"/>
          <w:lang w:val="en-IN" w:eastAsia="en-IN"/>
        </w:rPr>
        <w:t>LoS</w:t>
      </w:r>
      <w:proofErr w:type="spellEnd"/>
      <w:r w:rsidRPr="00CF270D">
        <w:rPr>
          <w:rFonts w:eastAsia="Times New Roman"/>
          <w:sz w:val="20"/>
          <w:lang w:val="en-IN" w:eastAsia="en-IN"/>
        </w:rPr>
        <w:t xml:space="preserve"> or </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(e.g., via the </w:t>
      </w:r>
      <w:proofErr w:type="spellStart"/>
      <w:r w:rsidRPr="00CF270D">
        <w:rPr>
          <w:rFonts w:eastAsia="Times New Roman"/>
          <w:sz w:val="20"/>
          <w:lang w:val="en-IN" w:eastAsia="en-IN"/>
        </w:rPr>
        <w:t>LoS-NLoS</w:t>
      </w:r>
      <w:proofErr w:type="spellEnd"/>
      <w:r w:rsidRPr="00CF270D">
        <w:rPr>
          <w:rFonts w:eastAsia="Times New Roman"/>
          <w:sz w:val="20"/>
          <w:lang w:val="en-IN" w:eastAsia="en-IN"/>
        </w:rPr>
        <w:t xml:space="preserve"> Information IE in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AI/ML can enhance this by classifying the condition of the path and even providing a confidence level (probability) for the classification. For example, an ML model might determine that a reported timing measurement is likely </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with 90% confidence. Currently,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does not explicitly carry a “confidence” value with the </w:t>
      </w:r>
      <w:proofErr w:type="spellStart"/>
      <w:r w:rsidRPr="00CF270D">
        <w:rPr>
          <w:rFonts w:eastAsia="Times New Roman"/>
          <w:sz w:val="20"/>
          <w:lang w:val="en-IN" w:eastAsia="en-IN"/>
        </w:rPr>
        <w:t>LoS</w:t>
      </w:r>
      <w:proofErr w:type="spellEnd"/>
      <w:r w:rsidRPr="00CF270D">
        <w:rPr>
          <w:rFonts w:eastAsia="Times New Roman"/>
          <w:sz w:val="20"/>
          <w:lang w:val="en-IN" w:eastAsia="en-IN"/>
        </w:rPr>
        <w:t>/</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flag.</w:t>
      </w:r>
    </w:p>
    <w:p w14:paraId="258EAE1E" w14:textId="77777777" w:rsidR="00DE024E" w:rsidRPr="00CF270D" w:rsidRDefault="00DE024E" w:rsidP="00DE024E">
      <w:p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RAN3#127 agreements and WID context: At RAN3 Meeting #127 in Athens, companies discussed how to adapt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for AI/ML positioning. It was agreed that the existing location services (LCS) framework and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measurement procedure can be largely reused for AI/ML use cases​. In particular, for Case 3b, RAN3 concluded that the LMF can use the standard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Measurement Request/Report mechanism to obtain the necessary channel measurements from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This reuse simplifies design by piggybacking on known message sequences, requiring mostly new IEs or extensions to convey the additional ML-related information. The work is aligned with the ongoing Work Item </w:t>
      </w:r>
      <w:proofErr w:type="spellStart"/>
      <w:r w:rsidRPr="00CF270D">
        <w:rPr>
          <w:rFonts w:eastAsia="Times New Roman"/>
          <w:sz w:val="20"/>
          <w:lang w:val="en-IN" w:eastAsia="en-IN"/>
        </w:rPr>
        <w:t>NR_AIML_air</w:t>
      </w:r>
      <w:proofErr w:type="spellEnd"/>
      <w:r w:rsidRPr="00CF270D">
        <w:rPr>
          <w:rFonts w:eastAsia="Times New Roman"/>
          <w:sz w:val="20"/>
          <w:lang w:val="en-IN" w:eastAsia="en-IN"/>
        </w:rPr>
        <w:t xml:space="preserve">-Core (Rel-19) which earmarks positioning accuracy enhancements as a normative objective​. Input contributions from RAN1 and RAN2 during the Release-18 study phase (e.g. RAN1#116-120 drafts) have provided technical basis for these enhancements, such as recommending that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support reporting of multi-path CIR data (power, time, phase) for AI/ML processing​ and that timing for those measurements align with existing timing IE definitions (e.g. relative to UL </w:t>
      </w:r>
      <w:proofErr w:type="gramStart"/>
      <w:r w:rsidRPr="00CF270D">
        <w:rPr>
          <w:rFonts w:eastAsia="Times New Roman"/>
          <w:sz w:val="20"/>
          <w:lang w:val="en-IN" w:eastAsia="en-IN"/>
        </w:rPr>
        <w:t>RTOA)​</w:t>
      </w:r>
      <w:proofErr w:type="gramEnd"/>
      <w:r w:rsidRPr="00CF270D">
        <w:rPr>
          <w:rFonts w:eastAsia="Times New Roman"/>
          <w:sz w:val="20"/>
          <w:lang w:val="en-IN" w:eastAsia="en-IN"/>
        </w:rPr>
        <w:t>.</w:t>
      </w:r>
    </w:p>
    <w:p w14:paraId="6DBA848B" w14:textId="77777777" w:rsidR="00DE024E" w:rsidRPr="00CF270D" w:rsidRDefault="00DE024E" w:rsidP="00DE024E">
      <w:p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In summary, the background study and discussions show a strong consensus to introduce an AI/ML mode indicator and enriched measurement information in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This will enable the network to seamlessly support AI/ML-assisted positioning with minimal changes to the established protocol, enhancing positioning accuracy especially in challenging </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scenarios​.</w:t>
      </w:r>
    </w:p>
    <w:p w14:paraId="277BCBEC" w14:textId="77777777" w:rsidR="00DE024E" w:rsidRPr="00D952C5" w:rsidRDefault="00DE024E" w:rsidP="00DE024E">
      <w:pPr>
        <w:spacing w:before="100" w:beforeAutospacing="1" w:after="100" w:afterAutospacing="1"/>
        <w:rPr>
          <w:rFonts w:eastAsia="Times New Roman"/>
          <w:b/>
          <w:lang w:val="en-IN" w:eastAsia="en-IN"/>
        </w:rPr>
      </w:pPr>
      <w:r w:rsidRPr="00D952C5">
        <w:rPr>
          <w:rFonts w:eastAsia="Times New Roman"/>
          <w:b/>
          <w:lang w:val="en-IN" w:eastAsia="en-IN"/>
        </w:rPr>
        <w:t>Observations</w:t>
      </w:r>
    </w:p>
    <w:p w14:paraId="534AE74A" w14:textId="77777777" w:rsidR="00DE024E" w:rsidRPr="00CF270D" w:rsidRDefault="00DE024E" w:rsidP="00DE024E">
      <w:pPr>
        <w:spacing w:before="100" w:beforeAutospacing="1" w:after="100" w:afterAutospacing="1"/>
        <w:rPr>
          <w:rFonts w:eastAsia="Times New Roman"/>
          <w:sz w:val="20"/>
          <w:lang w:val="en-IN" w:eastAsia="en-IN"/>
        </w:rPr>
      </w:pPr>
      <w:r w:rsidRPr="00CF270D">
        <w:rPr>
          <w:rFonts w:eastAsia="Times New Roman"/>
          <w:sz w:val="20"/>
          <w:lang w:val="en-IN" w:eastAsia="en-IN"/>
        </w:rPr>
        <w:t>No indicator for AI/ML model location: TS 38.455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currently has no field to indicate where an AI/ML positioning inference is to be performed. As a result, a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cannot differentiate whether a positioning request from the LMF expects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to run an ML model (Case 3a) or to forward measurements for LMF-side computation (Case 3b). This ambiguity could lead to improper handling of the request. For instance, in Case 3b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should report raw measurements, not attempt to calculate a position. A clear mode selection flag is needed so that both ends share a common understanding of the procedure for that request​. RAN3 noted this gap and the need for an explicit indicator was highlighted as part of the AI/ML positioning discussions (to avoid relying on implicit configurations or separate OAM coordination).</w:t>
      </w:r>
    </w:p>
    <w:p w14:paraId="7B97D174" w14:textId="77777777" w:rsidR="00DE024E" w:rsidRPr="00CF270D" w:rsidRDefault="00DE024E" w:rsidP="00FD2638">
      <w:pPr>
        <w:numPr>
          <w:ilvl w:val="0"/>
          <w:numId w:val="6"/>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Need for multi-path measurement reporting: Current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measurement reports (e.g., timing or angle measurements delivered from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to LMF) are generally limited to a single observed value or a summary (like the strongest path timing plus a quality metric). However, AI/ML models can utilize richer channel information. It was observed that providing multiple strongest path components (with their delays, angles, and powers) can markedly improve positioning in multipath environments. For example, an ML model might learn to identify the direct path vs. reflections by comparing the delay/power profile. RAN1 contributions specifically suggested defining a new data structure in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to convey sample-based channel impulse responses (multipath profiles) from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to LMF​.</w:t>
      </w:r>
    </w:p>
    <w:p w14:paraId="0A4B4B9A" w14:textId="77777777" w:rsidR="00DE024E" w:rsidRPr="00CF270D" w:rsidRDefault="00DE024E" w:rsidP="00FD2638">
      <w:pPr>
        <w:numPr>
          <w:ilvl w:val="0"/>
          <w:numId w:val="6"/>
        </w:numPr>
        <w:spacing w:before="100" w:beforeAutospacing="1" w:after="100" w:afterAutospacing="1"/>
        <w:rPr>
          <w:rFonts w:eastAsia="Times New Roman"/>
          <w:sz w:val="20"/>
          <w:lang w:val="en-IN" w:eastAsia="en-IN"/>
        </w:rPr>
      </w:pPr>
      <w:r w:rsidRPr="00CF270D">
        <w:rPr>
          <w:rFonts w:eastAsia="Times New Roman"/>
          <w:sz w:val="20"/>
          <w:lang w:val="en-IN" w:eastAsia="en-IN"/>
        </w:rPr>
        <w:lastRenderedPageBreak/>
        <w:t xml:space="preserve">In line with this, RAN3 agreed that the positioning measurement procedure should support reporting of multiple path measurements (e.g., top-k echoes). Without this, the LMF’s ML model in Case 3b would be starved of critical information that it needs for accurate inference. Notably, even for Case 3a, if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hosts the model, the LMF might benefit from receiving more than just a final location – for instance, it could receive an intermediate result or quality indicator per path for validation or logging.</w:t>
      </w:r>
    </w:p>
    <w:p w14:paraId="059FFB30" w14:textId="77777777" w:rsidR="00DE024E" w:rsidRPr="00CF270D" w:rsidRDefault="00DE024E" w:rsidP="00FD2638">
      <w:pPr>
        <w:numPr>
          <w:ilvl w:val="0"/>
          <w:numId w:val="6"/>
        </w:numPr>
        <w:spacing w:before="100" w:beforeAutospacing="1" w:after="100" w:afterAutospacing="1"/>
        <w:rPr>
          <w:rFonts w:eastAsia="Times New Roman"/>
          <w:sz w:val="20"/>
          <w:lang w:val="en-IN" w:eastAsia="en-IN"/>
        </w:rPr>
      </w:pPr>
      <w:proofErr w:type="spellStart"/>
      <w:r w:rsidRPr="00CF270D">
        <w:rPr>
          <w:rFonts w:eastAsia="Times New Roman"/>
          <w:sz w:val="20"/>
          <w:lang w:val="en-IN" w:eastAsia="en-IN"/>
        </w:rPr>
        <w:t>LoS</w:t>
      </w:r>
      <w:proofErr w:type="spellEnd"/>
      <w:r w:rsidRPr="00CF270D">
        <w:rPr>
          <w:rFonts w:eastAsia="Times New Roman"/>
          <w:sz w:val="20"/>
          <w:lang w:val="en-IN" w:eastAsia="en-IN"/>
        </w:rPr>
        <w:t>/</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classification is valuable but incomplete in current form: TS 38.455 defines an IE for </w:t>
      </w:r>
      <w:proofErr w:type="spellStart"/>
      <w:r w:rsidRPr="00CF270D">
        <w:rPr>
          <w:rFonts w:eastAsia="Times New Roman"/>
          <w:sz w:val="20"/>
          <w:lang w:val="en-IN" w:eastAsia="en-IN"/>
        </w:rPr>
        <w:t>LoS</w:t>
      </w:r>
      <w:proofErr w:type="spellEnd"/>
      <w:r w:rsidRPr="00CF270D">
        <w:rPr>
          <w:rFonts w:eastAsia="Times New Roman"/>
          <w:sz w:val="20"/>
          <w:lang w:val="en-IN" w:eastAsia="en-IN"/>
        </w:rPr>
        <w:t>/</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indication (to flag if the path to the UE is line-of-sight or not). This IE is currently a binary or enumerated indicator, possibly set based on geometry or network knowledge. With AI/ML, the ability to classify </w:t>
      </w:r>
      <w:proofErr w:type="spellStart"/>
      <w:r w:rsidRPr="00CF270D">
        <w:rPr>
          <w:rFonts w:eastAsia="Times New Roman"/>
          <w:sz w:val="20"/>
          <w:lang w:val="en-IN" w:eastAsia="en-IN"/>
        </w:rPr>
        <w:t>LoS</w:t>
      </w:r>
      <w:proofErr w:type="spellEnd"/>
      <w:r w:rsidRPr="00CF270D">
        <w:rPr>
          <w:rFonts w:eastAsia="Times New Roman"/>
          <w:sz w:val="20"/>
          <w:lang w:val="en-IN" w:eastAsia="en-IN"/>
        </w:rPr>
        <w:t xml:space="preserve"> vs </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can be enhanced using real-time data (e.g., using channel characteristics). Additionally, ML algorithms can output a confidence level for such classification. During the study, it was observed that just knowing “</w:t>
      </w:r>
      <w:proofErr w:type="spellStart"/>
      <w:r w:rsidRPr="00CF270D">
        <w:rPr>
          <w:rFonts w:eastAsia="Times New Roman"/>
          <w:sz w:val="20"/>
          <w:lang w:val="en-IN" w:eastAsia="en-IN"/>
        </w:rPr>
        <w:t>LoS</w:t>
      </w:r>
      <w:proofErr w:type="spellEnd"/>
      <w:r w:rsidRPr="00CF270D">
        <w:rPr>
          <w:rFonts w:eastAsia="Times New Roman"/>
          <w:sz w:val="20"/>
          <w:lang w:val="en-IN" w:eastAsia="en-IN"/>
        </w:rPr>
        <w:t>” or “</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is not sufficient – the network may want to know how certain that classification is (since a misclassification could mislead the positioning solution). For instance, a path might be classified as </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with only 60% confidence; the LMF could treat that differently than an </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classification with 99% confidence. Presently,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has no standardized way to convey a confidence value alongside the </w:t>
      </w:r>
      <w:proofErr w:type="spellStart"/>
      <w:r w:rsidRPr="00CF270D">
        <w:rPr>
          <w:rFonts w:eastAsia="Times New Roman"/>
          <w:sz w:val="20"/>
          <w:lang w:val="en-IN" w:eastAsia="en-IN"/>
        </w:rPr>
        <w:t>LoS</w:t>
      </w:r>
      <w:proofErr w:type="spellEnd"/>
      <w:r w:rsidRPr="00CF270D">
        <w:rPr>
          <w:rFonts w:eastAsia="Times New Roman"/>
          <w:sz w:val="20"/>
          <w:lang w:val="en-IN" w:eastAsia="en-IN"/>
        </w:rPr>
        <w:t>/</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flag. This is seen as a gap, given that ML-based positioning will inherently produce probabilistic outputs.</w:t>
      </w:r>
    </w:p>
    <w:p w14:paraId="6574024E" w14:textId="77777777" w:rsidR="00DE024E" w:rsidRPr="00CF270D" w:rsidRDefault="00DE024E" w:rsidP="00FD2638">
      <w:pPr>
        <w:numPr>
          <w:ilvl w:val="0"/>
          <w:numId w:val="6"/>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Existing IEs could carry ML metadata with minor tweaks: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already includes generic IEs such as Measurement Quality and </w:t>
      </w:r>
      <w:proofErr w:type="spellStart"/>
      <w:r w:rsidRPr="00CF270D">
        <w:rPr>
          <w:rFonts w:eastAsia="Times New Roman"/>
          <w:sz w:val="20"/>
          <w:lang w:val="en-IN" w:eastAsia="en-IN"/>
        </w:rPr>
        <w:t>LoS-NLoS</w:t>
      </w:r>
      <w:proofErr w:type="spellEnd"/>
      <w:r w:rsidRPr="00CF270D">
        <w:rPr>
          <w:rFonts w:eastAsia="Times New Roman"/>
          <w:sz w:val="20"/>
          <w:lang w:val="en-IN" w:eastAsia="en-IN"/>
        </w:rPr>
        <w:t xml:space="preserve"> Information, which are candidates for conveying ML-derived information without defining entirely new IEs. The Measurement Quality IE (used, for example, to indicate the quality or uncertainty of a timing measurement) could potentially be repurposed or extended to indicate the ML model’s output quality – for example, the expected error standard deviation of the ML position estimate, or the confidence level of a provided measurement. Similarly, the </w:t>
      </w:r>
      <w:proofErr w:type="spellStart"/>
      <w:r w:rsidRPr="00CF270D">
        <w:rPr>
          <w:rFonts w:eastAsia="Times New Roman"/>
          <w:sz w:val="20"/>
          <w:lang w:val="en-IN" w:eastAsia="en-IN"/>
        </w:rPr>
        <w:t>LoS</w:t>
      </w:r>
      <w:proofErr w:type="spellEnd"/>
      <w:r w:rsidRPr="00CF270D">
        <w:rPr>
          <w:rFonts w:eastAsia="Times New Roman"/>
          <w:sz w:val="20"/>
          <w:lang w:val="en-IN" w:eastAsia="en-IN"/>
        </w:rPr>
        <w:t>/</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Information IE can be extended via its extension container to include a confidence metric for the classification. It was observed that reusing these existing structures not only minimizes the protocol overhead but also aligns with 3GPP’s design preference to extend rather than reinvent IEs when adding new capabilities. Any reuse, however, must be done with clear semantics to avoid ambiguity (e.g., defining that Measurement Quality in an ML context refers to the ML inference confidence or error bound, as opposed to, say, purely physical measurement variance). RAN3 delegates noted the importance of clarifying how these IEs apply in AI/ML scenarios, possibly via updated semantics in the specs or additional comments in the ASN.1 description.</w:t>
      </w:r>
    </w:p>
    <w:p w14:paraId="2E894813" w14:textId="77777777" w:rsidR="00DE024E" w:rsidRPr="00CF270D" w:rsidRDefault="00DE024E" w:rsidP="00FD2638">
      <w:pPr>
        <w:numPr>
          <w:ilvl w:val="0"/>
          <w:numId w:val="6"/>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Alignment with RAN1/RAN2 on measurement definitions: Another observation is the need to ensure that any new measurements or indicators introduced in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have counterparts in the lower layers. For example, if a “multi-path report” IE is added, it should correspond to measurements that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can obtain (likely from physical layer channel sounding). RAN1 has been developing the physical layer support (e.g., using SRS-based channel sounding to capture </w:t>
      </w:r>
      <w:proofErr w:type="gramStart"/>
      <w:r w:rsidRPr="00CF270D">
        <w:rPr>
          <w:rFonts w:eastAsia="Times New Roman"/>
          <w:sz w:val="20"/>
          <w:lang w:val="en-IN" w:eastAsia="en-IN"/>
        </w:rPr>
        <w:t>CIR)​</w:t>
      </w:r>
      <w:proofErr w:type="gramEnd"/>
      <w:r w:rsidRPr="00CF270D">
        <w:rPr>
          <w:rFonts w:eastAsia="Times New Roman"/>
          <w:sz w:val="20"/>
          <w:lang w:val="en-IN" w:eastAsia="en-IN"/>
        </w:rPr>
        <w:t>.</w:t>
      </w:r>
    </w:p>
    <w:p w14:paraId="639EBD4B" w14:textId="77777777" w:rsidR="00DE024E" w:rsidRPr="00CF270D" w:rsidRDefault="005439BE" w:rsidP="00FD2638">
      <w:pPr>
        <w:numPr>
          <w:ilvl w:val="0"/>
          <w:numId w:val="6"/>
        </w:numPr>
        <w:spacing w:before="100" w:beforeAutospacing="1" w:after="100" w:afterAutospacing="1"/>
        <w:rPr>
          <w:rFonts w:eastAsia="Times New Roman"/>
          <w:sz w:val="20"/>
          <w:lang w:val="en-IN" w:eastAsia="en-IN"/>
        </w:rPr>
      </w:pPr>
      <w:r w:rsidRPr="00CF270D">
        <w:rPr>
          <w:rFonts w:eastAsia="Times New Roman"/>
          <w:sz w:val="20"/>
          <w:lang w:val="en-IN" w:eastAsia="en-IN"/>
        </w:rPr>
        <w:t>S</w:t>
      </w:r>
      <w:r w:rsidR="00DE024E" w:rsidRPr="00CF270D">
        <w:rPr>
          <w:rFonts w:eastAsia="Times New Roman"/>
          <w:sz w:val="20"/>
          <w:lang w:val="en-IN" w:eastAsia="en-IN"/>
        </w:rPr>
        <w:t xml:space="preserve">uch measurements (time delay, angle of arrival, power for multiple paths) are made available at the </w:t>
      </w:r>
      <w:proofErr w:type="spellStart"/>
      <w:r w:rsidR="00DE024E" w:rsidRPr="00CF270D">
        <w:rPr>
          <w:rFonts w:eastAsia="Times New Roman"/>
          <w:sz w:val="20"/>
          <w:lang w:val="en-IN" w:eastAsia="en-IN"/>
        </w:rPr>
        <w:t>gNB</w:t>
      </w:r>
      <w:proofErr w:type="spellEnd"/>
      <w:r w:rsidR="00DE024E" w:rsidRPr="00CF270D">
        <w:rPr>
          <w:rFonts w:eastAsia="Times New Roman"/>
          <w:sz w:val="20"/>
          <w:lang w:val="en-IN" w:eastAsia="en-IN"/>
        </w:rPr>
        <w:t xml:space="preserve">. Likewise, if the ML inference is at the </w:t>
      </w:r>
      <w:proofErr w:type="spellStart"/>
      <w:r w:rsidR="00DE024E" w:rsidRPr="00CF270D">
        <w:rPr>
          <w:rFonts w:eastAsia="Times New Roman"/>
          <w:sz w:val="20"/>
          <w:lang w:val="en-IN" w:eastAsia="en-IN"/>
        </w:rPr>
        <w:t>gNB</w:t>
      </w:r>
      <w:proofErr w:type="spellEnd"/>
      <w:r w:rsidR="00DE024E" w:rsidRPr="00CF270D">
        <w:rPr>
          <w:rFonts w:eastAsia="Times New Roman"/>
          <w:sz w:val="20"/>
          <w:lang w:val="en-IN" w:eastAsia="en-IN"/>
        </w:rPr>
        <w:t xml:space="preserve"> (Case 3a), the </w:t>
      </w:r>
      <w:proofErr w:type="spellStart"/>
      <w:r w:rsidR="00DE024E" w:rsidRPr="00CF270D">
        <w:rPr>
          <w:rFonts w:eastAsia="Times New Roman"/>
          <w:sz w:val="20"/>
          <w:lang w:val="en-IN" w:eastAsia="en-IN"/>
        </w:rPr>
        <w:t>gNB</w:t>
      </w:r>
      <w:proofErr w:type="spellEnd"/>
      <w:r w:rsidR="00DE024E" w:rsidRPr="00CF270D">
        <w:rPr>
          <w:rFonts w:eastAsia="Times New Roman"/>
          <w:sz w:val="20"/>
          <w:lang w:val="en-IN" w:eastAsia="en-IN"/>
        </w:rPr>
        <w:t xml:space="preserve"> will produce a position estimate and possibly an uncertainty – which should map to existing positioning result IEs (like location coordinates and quality). It was observed that no changes are needed in the NGAP layer; the </w:t>
      </w:r>
      <w:proofErr w:type="spellStart"/>
      <w:r w:rsidR="00DE024E" w:rsidRPr="00CF270D">
        <w:rPr>
          <w:rFonts w:eastAsia="Times New Roman"/>
          <w:sz w:val="20"/>
          <w:lang w:val="en-IN" w:eastAsia="en-IN"/>
        </w:rPr>
        <w:t>NRPPa</w:t>
      </w:r>
      <w:proofErr w:type="spellEnd"/>
      <w:r w:rsidR="00DE024E" w:rsidRPr="00CF270D">
        <w:rPr>
          <w:rFonts w:eastAsia="Times New Roman"/>
          <w:sz w:val="20"/>
          <w:lang w:val="en-IN" w:eastAsia="en-IN"/>
        </w:rPr>
        <w:t xml:space="preserve"> messages are encapsulated over NGAP transparently​, so the focus is purely on </w:t>
      </w:r>
      <w:proofErr w:type="spellStart"/>
      <w:r w:rsidR="00DE024E" w:rsidRPr="00CF270D">
        <w:rPr>
          <w:rFonts w:eastAsia="Times New Roman"/>
          <w:sz w:val="20"/>
          <w:lang w:val="en-IN" w:eastAsia="en-IN"/>
        </w:rPr>
        <w:t>NRPPa</w:t>
      </w:r>
      <w:proofErr w:type="spellEnd"/>
      <w:r w:rsidR="00DE024E" w:rsidRPr="00CF270D">
        <w:rPr>
          <w:rFonts w:eastAsia="Times New Roman"/>
          <w:sz w:val="20"/>
          <w:lang w:val="en-IN" w:eastAsia="en-IN"/>
        </w:rPr>
        <w:t xml:space="preserve"> content.</w:t>
      </w:r>
    </w:p>
    <w:p w14:paraId="5BD0CF85" w14:textId="77777777" w:rsidR="00DE024E" w:rsidRPr="00CF270D" w:rsidRDefault="00DE024E" w:rsidP="00DE024E">
      <w:p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In summary, the current specification needs targeted updates to handle AI/ML positioning: a mode indicator to direct the workflow, extended measurement reporting for multi-path and ML classifications, and careful reuse of IEs to carry new metadata. These observations are backed by study item outputs and agreement in RAN3 that such enhancements are both necessary and feasible within the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framework​</w:t>
      </w:r>
    </w:p>
    <w:p w14:paraId="74B60305" w14:textId="77777777" w:rsidR="00DE024E" w:rsidRPr="00D952C5" w:rsidRDefault="00DE024E" w:rsidP="00DE024E">
      <w:pPr>
        <w:spacing w:before="100" w:beforeAutospacing="1" w:after="100" w:afterAutospacing="1"/>
        <w:rPr>
          <w:rFonts w:eastAsia="Times New Roman"/>
          <w:b/>
          <w:sz w:val="24"/>
          <w:lang w:val="en-IN" w:eastAsia="en-IN"/>
        </w:rPr>
      </w:pPr>
      <w:r w:rsidRPr="00D952C5">
        <w:rPr>
          <w:rFonts w:eastAsia="Times New Roman"/>
          <w:b/>
          <w:sz w:val="24"/>
          <w:lang w:val="en-IN" w:eastAsia="en-IN"/>
        </w:rPr>
        <w:t>Proposal</w:t>
      </w:r>
    </w:p>
    <w:p w14:paraId="059ED1A1" w14:textId="77777777" w:rsidR="00DE024E" w:rsidRPr="00CF270D" w:rsidRDefault="00DE024E" w:rsidP="00DE024E">
      <w:pPr>
        <w:spacing w:before="100" w:beforeAutospacing="1" w:after="100" w:afterAutospacing="1"/>
        <w:rPr>
          <w:rFonts w:eastAsia="Times New Roman"/>
          <w:sz w:val="20"/>
          <w:lang w:val="en-IN" w:eastAsia="en-IN"/>
        </w:rPr>
      </w:pPr>
      <w:r w:rsidRPr="00CF270D">
        <w:rPr>
          <w:rFonts w:eastAsia="Times New Roman" w:hint="eastAsia"/>
          <w:sz w:val="20"/>
          <w:lang w:val="en-IN" w:eastAsia="en-IN"/>
        </w:rPr>
        <w:t>To address the above observations, the following changes are proposed to 3GPP TS 38.455 (</w:t>
      </w:r>
      <w:proofErr w:type="spellStart"/>
      <w:r w:rsidRPr="00CF270D">
        <w:rPr>
          <w:rFonts w:eastAsia="Times New Roman" w:hint="eastAsia"/>
          <w:sz w:val="20"/>
          <w:lang w:val="en-IN" w:eastAsia="en-IN"/>
        </w:rPr>
        <w:t>NRPPa</w:t>
      </w:r>
      <w:proofErr w:type="spellEnd"/>
      <w:r w:rsidRPr="00CF270D">
        <w:rPr>
          <w:rFonts w:eastAsia="Times New Roman" w:hint="eastAsia"/>
          <w:sz w:val="20"/>
          <w:lang w:val="en-IN" w:eastAsia="en-IN"/>
        </w:rPr>
        <w:t xml:space="preserve">): </w:t>
      </w:r>
    </w:p>
    <w:p w14:paraId="38DCB5E0" w14:textId="77777777" w:rsidR="00DE024E" w:rsidRPr="00CF270D" w:rsidRDefault="00DE024E" w:rsidP="00DE024E">
      <w:pPr>
        <w:spacing w:before="100" w:beforeAutospacing="1" w:after="100" w:afterAutospacing="1"/>
        <w:rPr>
          <w:rFonts w:eastAsia="Times New Roman" w:hint="eastAsia"/>
          <w:sz w:val="20"/>
          <w:lang w:val="en-IN" w:eastAsia="en-IN"/>
        </w:rPr>
      </w:pPr>
      <w:r w:rsidRPr="00CF270D">
        <w:rPr>
          <w:rFonts w:eastAsia="Times New Roman" w:hint="eastAsia"/>
          <w:sz w:val="20"/>
          <w:lang w:val="en-IN" w:eastAsia="en-IN"/>
        </w:rPr>
        <w:t xml:space="preserve">1. Introduce a new “AI/ML Mode Selection Indicator” IE in the </w:t>
      </w:r>
      <w:proofErr w:type="spellStart"/>
      <w:r w:rsidRPr="00CF270D">
        <w:rPr>
          <w:rFonts w:eastAsia="Times New Roman" w:hint="eastAsia"/>
          <w:sz w:val="20"/>
          <w:lang w:val="en-IN" w:eastAsia="en-IN"/>
        </w:rPr>
        <w:t>LMF→gNB</w:t>
      </w:r>
      <w:proofErr w:type="spellEnd"/>
      <w:r w:rsidRPr="00CF270D">
        <w:rPr>
          <w:rFonts w:eastAsia="Times New Roman" w:hint="eastAsia"/>
          <w:sz w:val="20"/>
          <w:lang w:val="en-IN" w:eastAsia="en-IN"/>
        </w:rPr>
        <w:t xml:space="preserve"> Positioning Request message. This IE explicitly signals the intended inference mode:</w:t>
      </w:r>
    </w:p>
    <w:p w14:paraId="063A288C" w14:textId="77777777" w:rsidR="00DE024E" w:rsidRPr="00CF270D" w:rsidRDefault="00DE024E" w:rsidP="00FD2638">
      <w:pPr>
        <w:numPr>
          <w:ilvl w:val="0"/>
          <w:numId w:val="7"/>
        </w:numPr>
        <w:spacing w:before="100" w:beforeAutospacing="1" w:after="100" w:afterAutospacing="1"/>
        <w:rPr>
          <w:rFonts w:eastAsia="Times New Roman"/>
          <w:sz w:val="20"/>
          <w:lang w:val="en-IN" w:eastAsia="en-IN"/>
        </w:rPr>
      </w:pPr>
      <w:r w:rsidRPr="00CF270D">
        <w:rPr>
          <w:rFonts w:eastAsia="Times New Roman"/>
          <w:sz w:val="20"/>
          <w:lang w:val="en-IN" w:eastAsia="en-IN"/>
        </w:rPr>
        <w:t>Enumerated values: e.g., "</w:t>
      </w:r>
      <w:proofErr w:type="spellStart"/>
      <w:r w:rsidRPr="00CF270D">
        <w:rPr>
          <w:rFonts w:eastAsia="Times New Roman"/>
          <w:sz w:val="20"/>
          <w:lang w:val="en-IN" w:eastAsia="en-IN"/>
        </w:rPr>
        <w:t>gNB</w:t>
      </w:r>
      <w:proofErr w:type="spellEnd"/>
      <w:r w:rsidRPr="00CF270D">
        <w:rPr>
          <w:rFonts w:eastAsia="Times New Roman"/>
          <w:sz w:val="20"/>
          <w:lang w:val="en-IN" w:eastAsia="en-IN"/>
        </w:rPr>
        <w:t>-side-inference" (indicating Case 3a) and "LMF-side-inference" (indicating Case 3b). Only one value is present per request.</w:t>
      </w:r>
    </w:p>
    <w:p w14:paraId="003231FE" w14:textId="77777777" w:rsidR="00DE024E" w:rsidRPr="00CF270D" w:rsidRDefault="00DE024E" w:rsidP="00FD2638">
      <w:pPr>
        <w:numPr>
          <w:ilvl w:val="0"/>
          <w:numId w:val="7"/>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Semantics: If set to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-side-inference,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is expected to use its on-board AI/ML model to compute the position (or related metric) and return the result to the LMF. If set to LMF-side-inference,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should instead perform required measurements and send those measurements to the LMF, which will handle the inference. This distinction aligns with the case definitions from the study​.</w:t>
      </w:r>
    </w:p>
    <w:p w14:paraId="20B49A6B" w14:textId="77777777" w:rsidR="00DE024E" w:rsidRPr="00CF270D" w:rsidRDefault="00DE024E" w:rsidP="00FD2638">
      <w:pPr>
        <w:numPr>
          <w:ilvl w:val="0"/>
          <w:numId w:val="7"/>
        </w:numPr>
        <w:spacing w:before="100" w:beforeAutospacing="1" w:after="100" w:afterAutospacing="1"/>
        <w:rPr>
          <w:rFonts w:eastAsia="Times New Roman"/>
          <w:sz w:val="20"/>
          <w:lang w:val="en-IN" w:eastAsia="en-IN"/>
        </w:rPr>
      </w:pPr>
      <w:r w:rsidRPr="00CF270D">
        <w:rPr>
          <w:rFonts w:eastAsia="Times New Roman"/>
          <w:sz w:val="20"/>
          <w:lang w:val="en-IN" w:eastAsia="en-IN"/>
        </w:rPr>
        <w:lastRenderedPageBreak/>
        <w:t xml:space="preserve">Container: The new IE can be added as an optional IE in the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Positioning Request message (or equivalent control message used to initiate a positioning session). It will likely be defined in the ASN.1 as an enumerated type. Backwards compatibility is ensured by making it optional: legacy </w:t>
      </w:r>
      <w:proofErr w:type="spellStart"/>
      <w:r w:rsidRPr="00CF270D">
        <w:rPr>
          <w:rFonts w:eastAsia="Times New Roman"/>
          <w:sz w:val="20"/>
          <w:lang w:val="en-IN" w:eastAsia="en-IN"/>
        </w:rPr>
        <w:t>gNBs</w:t>
      </w:r>
      <w:proofErr w:type="spellEnd"/>
      <w:r w:rsidRPr="00CF270D">
        <w:rPr>
          <w:rFonts w:eastAsia="Times New Roman"/>
          <w:sz w:val="20"/>
          <w:lang w:val="en-IN" w:eastAsia="en-IN"/>
        </w:rPr>
        <w:t xml:space="preserve"> (without Rel-18/19 support) will ignore it, defaulting to legacy </w:t>
      </w:r>
      <w:proofErr w:type="spellStart"/>
      <w:r w:rsidRPr="00CF270D">
        <w:rPr>
          <w:rFonts w:eastAsia="Times New Roman"/>
          <w:sz w:val="20"/>
          <w:lang w:val="en-IN" w:eastAsia="en-IN"/>
        </w:rPr>
        <w:t>behavior</w:t>
      </w:r>
      <w:proofErr w:type="spellEnd"/>
      <w:r w:rsidRPr="00CF270D">
        <w:rPr>
          <w:rFonts w:eastAsia="Times New Roman"/>
          <w:sz w:val="20"/>
          <w:lang w:val="en-IN" w:eastAsia="en-IN"/>
        </w:rPr>
        <w:t xml:space="preserve"> (which implicitly corresponds to LMF-side computation for conventional positioning).</w:t>
      </w:r>
    </w:p>
    <w:p w14:paraId="4B94B6BD" w14:textId="77777777" w:rsidR="00DE024E" w:rsidRPr="00CF270D" w:rsidRDefault="00DE024E" w:rsidP="00FD2638">
      <w:pPr>
        <w:numPr>
          <w:ilvl w:val="0"/>
          <w:numId w:val="7"/>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Usage example: Upon receiving a request with the indicator set to “LMF-side-inference”,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knows it should not attempt to calculate the UE’s position but rather gather detailed channel data as per the measurement configuration. Conversely,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-side-inference” instructs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that it is responsible for running the model (e.g., a trained neural network) and providing the resulting position estimate or an intermediate result.</w:t>
      </w:r>
    </w:p>
    <w:p w14:paraId="23335DE8" w14:textId="77777777" w:rsidR="00DE024E" w:rsidRPr="00CF270D" w:rsidRDefault="00DE024E" w:rsidP="00DE024E">
      <w:pPr>
        <w:spacing w:before="100" w:beforeAutospacing="1" w:after="100" w:afterAutospacing="1"/>
        <w:rPr>
          <w:rFonts w:eastAsia="Times New Roman" w:hint="eastAsia"/>
          <w:sz w:val="20"/>
          <w:lang w:val="en-IN" w:eastAsia="en-IN"/>
        </w:rPr>
      </w:pPr>
      <w:r w:rsidRPr="00CF270D">
        <w:rPr>
          <w:rFonts w:eastAsia="Times New Roman" w:hint="eastAsia"/>
          <w:sz w:val="20"/>
          <w:lang w:val="en-IN" w:eastAsia="en-IN"/>
        </w:rPr>
        <w:t xml:space="preserve">2. Extend the </w:t>
      </w:r>
      <w:proofErr w:type="spellStart"/>
      <w:r w:rsidRPr="00CF270D">
        <w:rPr>
          <w:rFonts w:eastAsia="Times New Roman" w:hint="eastAsia"/>
          <w:sz w:val="20"/>
          <w:lang w:val="en-IN" w:eastAsia="en-IN"/>
        </w:rPr>
        <w:t>NRPPa</w:t>
      </w:r>
      <w:proofErr w:type="spellEnd"/>
      <w:r w:rsidRPr="00CF270D">
        <w:rPr>
          <w:rFonts w:eastAsia="Times New Roman" w:hint="eastAsia"/>
          <w:sz w:val="20"/>
          <w:lang w:val="en-IN" w:eastAsia="en-IN"/>
        </w:rPr>
        <w:t xml:space="preserve"> measurement reporting to support multi-path timing/angle information (top-k paths). The proposal is to enhance the Positioning Measurement Report (</w:t>
      </w:r>
      <w:proofErr w:type="spellStart"/>
      <w:r w:rsidRPr="00CF270D">
        <w:rPr>
          <w:rFonts w:eastAsia="Times New Roman" w:hint="eastAsia"/>
          <w:sz w:val="20"/>
          <w:lang w:val="en-IN" w:eastAsia="en-IN"/>
        </w:rPr>
        <w:t>gNB→LMF</w:t>
      </w:r>
      <w:proofErr w:type="spellEnd"/>
      <w:r w:rsidRPr="00CF270D">
        <w:rPr>
          <w:rFonts w:eastAsia="Times New Roman" w:hint="eastAsia"/>
          <w:sz w:val="20"/>
          <w:lang w:val="en-IN" w:eastAsia="en-IN"/>
        </w:rPr>
        <w:t>) message structure as follows:</w:t>
      </w:r>
    </w:p>
    <w:p w14:paraId="04A660AE" w14:textId="77777777" w:rsidR="00DE024E" w:rsidRPr="00CF270D" w:rsidRDefault="00DE024E" w:rsidP="00FD2638">
      <w:pPr>
        <w:numPr>
          <w:ilvl w:val="0"/>
          <w:numId w:val="8"/>
        </w:numPr>
        <w:spacing w:before="100" w:beforeAutospacing="1" w:after="100" w:afterAutospacing="1"/>
        <w:rPr>
          <w:rFonts w:eastAsia="Times New Roman"/>
          <w:sz w:val="20"/>
          <w:lang w:val="en-IN" w:eastAsia="en-IN"/>
        </w:rPr>
      </w:pPr>
      <w:r w:rsidRPr="00CF270D">
        <w:rPr>
          <w:rFonts w:eastAsia="Times New Roman"/>
          <w:sz w:val="20"/>
          <w:lang w:val="en-IN" w:eastAsia="en-IN"/>
        </w:rPr>
        <w:t>Multi-path Measurement List IE: Introduce a new IE (or an extension of an existing measurement IE) that can carry a list of multiple path components. Each entry in the list would include key attributes per path:</w:t>
      </w:r>
    </w:p>
    <w:p w14:paraId="7DD7AD0D" w14:textId="77777777" w:rsidR="00DE024E" w:rsidRPr="00CF270D" w:rsidRDefault="00DE024E" w:rsidP="00FD2638">
      <w:pPr>
        <w:numPr>
          <w:ilvl w:val="0"/>
          <w:numId w:val="8"/>
        </w:numPr>
        <w:spacing w:before="100" w:beforeAutospacing="1" w:after="100" w:afterAutospacing="1"/>
        <w:rPr>
          <w:rFonts w:eastAsia="Times New Roman"/>
          <w:sz w:val="20"/>
          <w:lang w:val="en-IN" w:eastAsia="en-IN"/>
        </w:rPr>
      </w:pPr>
      <w:r w:rsidRPr="00CF270D">
        <w:rPr>
          <w:rFonts w:eastAsia="Times New Roman"/>
          <w:sz w:val="20"/>
          <w:lang w:val="en-IN" w:eastAsia="en-IN"/>
        </w:rPr>
        <w:t>Relative time delay (or absolute Time of Arrival if a common time reference is used) of the path, likely with quantization as used in existing timing IEs.</w:t>
      </w:r>
    </w:p>
    <w:p w14:paraId="5616D49E" w14:textId="77777777" w:rsidR="00DE024E" w:rsidRPr="00CF270D" w:rsidRDefault="00DE024E" w:rsidP="00FD2638">
      <w:pPr>
        <w:numPr>
          <w:ilvl w:val="0"/>
          <w:numId w:val="8"/>
        </w:numPr>
        <w:spacing w:before="100" w:beforeAutospacing="1" w:after="100" w:afterAutospacing="1"/>
        <w:rPr>
          <w:rFonts w:eastAsia="Times New Roman"/>
          <w:sz w:val="20"/>
          <w:lang w:val="en-IN" w:eastAsia="en-IN"/>
        </w:rPr>
      </w:pPr>
      <w:r w:rsidRPr="00CF270D">
        <w:rPr>
          <w:rFonts w:eastAsia="Times New Roman"/>
          <w:sz w:val="20"/>
          <w:lang w:val="en-IN" w:eastAsia="en-IN"/>
        </w:rPr>
        <w:t>Received power (or power ratio) of that path.</w:t>
      </w:r>
    </w:p>
    <w:p w14:paraId="44E785D8" w14:textId="77777777" w:rsidR="00DE024E" w:rsidRPr="00CF270D" w:rsidRDefault="00DE024E" w:rsidP="00FD2638">
      <w:pPr>
        <w:numPr>
          <w:ilvl w:val="0"/>
          <w:numId w:val="8"/>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Angle of arrival or departure (if applicable and measured by the </w:t>
      </w:r>
      <w:proofErr w:type="spellStart"/>
      <w:r w:rsidRPr="00CF270D">
        <w:rPr>
          <w:rFonts w:eastAsia="Times New Roman"/>
          <w:sz w:val="20"/>
          <w:lang w:val="en-IN" w:eastAsia="en-IN"/>
        </w:rPr>
        <w:t>gNB’s</w:t>
      </w:r>
      <w:proofErr w:type="spellEnd"/>
      <w:r w:rsidRPr="00CF270D">
        <w:rPr>
          <w:rFonts w:eastAsia="Times New Roman"/>
          <w:sz w:val="20"/>
          <w:lang w:val="en-IN" w:eastAsia="en-IN"/>
        </w:rPr>
        <w:t xml:space="preserve"> antenna array) for that path, in azimuth/elevation or as a quantized index if needed.</w:t>
      </w:r>
    </w:p>
    <w:p w14:paraId="01067E26" w14:textId="77777777" w:rsidR="00DE024E" w:rsidRPr="00CF270D" w:rsidRDefault="00DE024E" w:rsidP="00FD2638">
      <w:pPr>
        <w:numPr>
          <w:ilvl w:val="0"/>
          <w:numId w:val="8"/>
        </w:numPr>
        <w:spacing w:before="100" w:beforeAutospacing="1" w:after="100" w:afterAutospacing="1"/>
        <w:rPr>
          <w:rFonts w:eastAsia="Times New Roman"/>
          <w:sz w:val="20"/>
          <w:lang w:val="en-IN" w:eastAsia="en-IN"/>
        </w:rPr>
      </w:pPr>
      <w:r w:rsidRPr="00CF270D">
        <w:rPr>
          <w:rFonts w:eastAsia="Times New Roman"/>
          <w:sz w:val="20"/>
          <w:lang w:val="en-IN" w:eastAsia="en-IN"/>
        </w:rPr>
        <w:t>Optionally, a phase or other channel statistic if identified by RAN1 as useful for ML (noting RAN1 suggestions to report CIR samples including phase​).</w:t>
      </w:r>
    </w:p>
    <w:p w14:paraId="712220A3" w14:textId="77777777" w:rsidR="00DE024E" w:rsidRPr="00CF270D" w:rsidRDefault="00DE024E" w:rsidP="00FD2638">
      <w:pPr>
        <w:numPr>
          <w:ilvl w:val="0"/>
          <w:numId w:val="8"/>
        </w:numPr>
        <w:spacing w:before="100" w:beforeAutospacing="1" w:after="100" w:afterAutospacing="1"/>
        <w:rPr>
          <w:rFonts w:eastAsia="Times New Roman"/>
          <w:sz w:val="20"/>
          <w:lang w:val="en-IN" w:eastAsia="en-IN"/>
        </w:rPr>
      </w:pPr>
      <w:r w:rsidRPr="00CF270D">
        <w:rPr>
          <w:rFonts w:eastAsia="Times New Roman"/>
          <w:sz w:val="20"/>
          <w:lang w:val="en-IN" w:eastAsia="en-IN"/>
        </w:rPr>
        <w:t>Number of paths (k): Up to a reasonable maximum (for example, 3 or 5 strongest paths) to limit message size. The IE could include an explicit count or be defined as a sequence list in ASN.1.</w:t>
      </w:r>
    </w:p>
    <w:p w14:paraId="454B0D32" w14:textId="77777777" w:rsidR="00DE024E" w:rsidRPr="00CF270D" w:rsidRDefault="00DE024E" w:rsidP="00FD2638">
      <w:pPr>
        <w:numPr>
          <w:ilvl w:val="0"/>
          <w:numId w:val="8"/>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Extensibility: Use an ASN.1 sequence of or an IE container that can be extended in later releases if more information per path is needed. Initially, delay, power, and possibly angle are prioritized as they were explicitly noted in study items (CIR power-time </w:t>
      </w:r>
      <w:proofErr w:type="gramStart"/>
      <w:r w:rsidRPr="00CF270D">
        <w:rPr>
          <w:rFonts w:eastAsia="Times New Roman"/>
          <w:sz w:val="20"/>
          <w:lang w:val="en-IN" w:eastAsia="en-IN"/>
        </w:rPr>
        <w:t>profile)​</w:t>
      </w:r>
      <w:proofErr w:type="gramEnd"/>
    </w:p>
    <w:p w14:paraId="6B45FF78" w14:textId="77777777" w:rsidR="005439BE" w:rsidRPr="00CF270D" w:rsidRDefault="00DE024E" w:rsidP="007B15F4">
      <w:pPr>
        <w:numPr>
          <w:ilvl w:val="0"/>
          <w:numId w:val="8"/>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Interpretation: This multi-path list effectively conveys a partial channel impulse response. The first entry would normally correspond to the earliest arriving path (often the </w:t>
      </w:r>
      <w:proofErr w:type="spellStart"/>
      <w:r w:rsidRPr="00CF270D">
        <w:rPr>
          <w:rFonts w:eastAsia="Times New Roman"/>
          <w:sz w:val="20"/>
          <w:lang w:val="en-IN" w:eastAsia="en-IN"/>
        </w:rPr>
        <w:t>LoS</w:t>
      </w:r>
      <w:proofErr w:type="spellEnd"/>
      <w:r w:rsidRPr="00CF270D">
        <w:rPr>
          <w:rFonts w:eastAsia="Times New Roman"/>
          <w:sz w:val="20"/>
          <w:lang w:val="en-IN" w:eastAsia="en-IN"/>
        </w:rPr>
        <w:t xml:space="preserve"> path if it exists). Subsequent entries are likely reflections. An ML model at the LMF (Case 3b) could use this to infer position by recognizing patterns (e.g., a reflection cluster geometry). Even in traditional methods, this could be useful for advanced </w:t>
      </w:r>
      <w:proofErr w:type="spellStart"/>
      <w:r w:rsidRPr="00CF270D">
        <w:rPr>
          <w:rFonts w:eastAsia="Times New Roman"/>
          <w:sz w:val="20"/>
          <w:lang w:val="en-IN" w:eastAsia="en-IN"/>
        </w:rPr>
        <w:t>multilateration</w:t>
      </w:r>
      <w:proofErr w:type="spellEnd"/>
      <w:r w:rsidRPr="00CF270D">
        <w:rPr>
          <w:rFonts w:eastAsia="Times New Roman"/>
          <w:sz w:val="20"/>
          <w:lang w:val="en-IN" w:eastAsia="en-IN"/>
        </w:rPr>
        <w:t xml:space="preserve"> algorithms, but here it is primarily to feed ML. If the indicator (item 1 above) is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-side-inference”,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might not need to send the full list to LMF (since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itself uses it internally). However, we propose that even in Case 3a,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may send the multi-path info (or at least the primary path info and quality) to the LMF for transparency or auditing. </w:t>
      </w:r>
    </w:p>
    <w:p w14:paraId="7766834B" w14:textId="77777777" w:rsidR="00DE024E" w:rsidRPr="00CF270D" w:rsidRDefault="00DE024E" w:rsidP="007B15F4">
      <w:pPr>
        <w:numPr>
          <w:ilvl w:val="0"/>
          <w:numId w:val="8"/>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Relation to existing IEs: If TS 38.455 already has something like </w:t>
      </w:r>
      <w:proofErr w:type="spellStart"/>
      <w:r w:rsidRPr="00CF270D">
        <w:rPr>
          <w:rFonts w:eastAsia="Times New Roman"/>
          <w:sz w:val="20"/>
          <w:lang w:val="en-IN" w:eastAsia="en-IN"/>
        </w:rPr>
        <w:t>MeasurementResult</w:t>
      </w:r>
      <w:proofErr w:type="spellEnd"/>
      <w:r w:rsidRPr="00CF270D">
        <w:rPr>
          <w:rFonts w:eastAsia="Times New Roman"/>
          <w:sz w:val="20"/>
          <w:lang w:val="en-IN" w:eastAsia="en-IN"/>
        </w:rPr>
        <w:t xml:space="preserve"> IE that encapsulates timing/angle, we propose to add an optional sub-structure there for multiple results. Alternatively, define a new IE </w:t>
      </w:r>
      <w:proofErr w:type="spellStart"/>
      <w:r w:rsidRPr="00CF270D">
        <w:rPr>
          <w:rFonts w:eastAsia="Times New Roman"/>
          <w:sz w:val="20"/>
          <w:lang w:val="en-IN" w:eastAsia="en-IN"/>
        </w:rPr>
        <w:t>MultipathMeasurementInfo</w:t>
      </w:r>
      <w:proofErr w:type="spellEnd"/>
      <w:r w:rsidRPr="00CF270D">
        <w:rPr>
          <w:rFonts w:eastAsia="Times New Roman"/>
          <w:sz w:val="20"/>
          <w:lang w:val="en-IN" w:eastAsia="en-IN"/>
        </w:rPr>
        <w:t xml:space="preserve"> as an extended IE. The aim is to implement the RAN1 recommendation to allow channel impulse response reporting via </w:t>
      </w:r>
      <w:proofErr w:type="spellStart"/>
      <w:r w:rsidRPr="00CF270D">
        <w:rPr>
          <w:rFonts w:eastAsia="Times New Roman"/>
          <w:sz w:val="20"/>
          <w:lang w:val="en-IN" w:eastAsia="en-IN"/>
        </w:rPr>
        <w:t>NRPPa</w:t>
      </w:r>
      <w:proofErr w:type="spellEnd"/>
      <w:r w:rsidRPr="00CF270D">
        <w:rPr>
          <w:rFonts w:eastAsia="Times New Roman"/>
          <w:sz w:val="20"/>
          <w:lang w:val="en-IN" w:eastAsia="en-IN"/>
        </w:rPr>
        <w:t>​in a compact form (by sending only top components rather than raw sample arrays).</w:t>
      </w:r>
    </w:p>
    <w:p w14:paraId="32C7D93F" w14:textId="77777777" w:rsidR="00DE024E" w:rsidRPr="00CF270D" w:rsidRDefault="00DE024E" w:rsidP="00DE024E">
      <w:p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3. Include </w:t>
      </w:r>
      <w:proofErr w:type="spellStart"/>
      <w:r w:rsidRPr="00CF270D">
        <w:rPr>
          <w:rFonts w:eastAsia="Times New Roman"/>
          <w:sz w:val="20"/>
          <w:lang w:val="en-IN" w:eastAsia="en-IN"/>
        </w:rPr>
        <w:t>LoS</w:t>
      </w:r>
      <w:proofErr w:type="spellEnd"/>
      <w:r w:rsidRPr="00CF270D">
        <w:rPr>
          <w:rFonts w:eastAsia="Times New Roman"/>
          <w:sz w:val="20"/>
          <w:lang w:val="en-IN" w:eastAsia="en-IN"/>
        </w:rPr>
        <w:t>/</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classification with confidence in the measurement report. To enhance context for positioning:</w:t>
      </w:r>
    </w:p>
    <w:p w14:paraId="37E60940" w14:textId="77777777" w:rsidR="00DE024E" w:rsidRPr="00CF270D" w:rsidRDefault="00DE024E" w:rsidP="00FD2638">
      <w:pPr>
        <w:numPr>
          <w:ilvl w:val="0"/>
          <w:numId w:val="9"/>
        </w:numPr>
        <w:spacing w:before="100" w:beforeAutospacing="1" w:after="100" w:afterAutospacing="1"/>
        <w:rPr>
          <w:rFonts w:eastAsia="Times New Roman"/>
          <w:sz w:val="20"/>
          <w:lang w:val="en-IN" w:eastAsia="en-IN"/>
        </w:rPr>
      </w:pPr>
      <w:proofErr w:type="spellStart"/>
      <w:r w:rsidRPr="00CF270D">
        <w:rPr>
          <w:rFonts w:eastAsia="Times New Roman"/>
          <w:sz w:val="20"/>
          <w:lang w:val="en-IN" w:eastAsia="en-IN"/>
        </w:rPr>
        <w:t>LoS</w:t>
      </w:r>
      <w:proofErr w:type="spellEnd"/>
      <w:r w:rsidRPr="00CF270D">
        <w:rPr>
          <w:rFonts w:eastAsia="Times New Roman"/>
          <w:sz w:val="20"/>
          <w:lang w:val="en-IN" w:eastAsia="en-IN"/>
        </w:rPr>
        <w:t>/</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indication per path or overall: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should indicate whether it considers the direct path to the UE to be line-of-sight or not. If multi-path info is reported, this classification typically pertains to the earliest path. We propose reusing the existing </w:t>
      </w:r>
      <w:proofErr w:type="spellStart"/>
      <w:r w:rsidRPr="00CF270D">
        <w:rPr>
          <w:rFonts w:eastAsia="Times New Roman"/>
          <w:sz w:val="20"/>
          <w:lang w:val="en-IN" w:eastAsia="en-IN"/>
        </w:rPr>
        <w:t>LoS-NLoS</w:t>
      </w:r>
      <w:proofErr w:type="spellEnd"/>
      <w:r w:rsidRPr="00CF270D">
        <w:rPr>
          <w:rFonts w:eastAsia="Times New Roman"/>
          <w:sz w:val="20"/>
          <w:lang w:val="en-IN" w:eastAsia="en-IN"/>
        </w:rPr>
        <w:t xml:space="preserve"> Information IE for this purpose. If this IE is currently binary (</w:t>
      </w:r>
      <w:proofErr w:type="spellStart"/>
      <w:r w:rsidRPr="00CF270D">
        <w:rPr>
          <w:rFonts w:eastAsia="Times New Roman"/>
          <w:sz w:val="20"/>
          <w:lang w:val="en-IN" w:eastAsia="en-IN"/>
        </w:rPr>
        <w:t>LoS</w:t>
      </w:r>
      <w:proofErr w:type="spellEnd"/>
      <w:r w:rsidRPr="00CF270D">
        <w:rPr>
          <w:rFonts w:eastAsia="Times New Roman"/>
          <w:sz w:val="20"/>
          <w:lang w:val="en-IN" w:eastAsia="en-IN"/>
        </w:rPr>
        <w:t xml:space="preserve"> or </w:t>
      </w:r>
      <w:proofErr w:type="spellStart"/>
      <w:r w:rsidRPr="00CF270D">
        <w:rPr>
          <w:rFonts w:eastAsia="Times New Roman"/>
          <w:sz w:val="20"/>
          <w:lang w:val="en-IN" w:eastAsia="en-IN"/>
        </w:rPr>
        <w:t>NLoS</w:t>
      </w:r>
      <w:proofErr w:type="spellEnd"/>
      <w:r w:rsidRPr="00CF270D">
        <w:rPr>
          <w:rFonts w:eastAsia="Times New Roman"/>
          <w:sz w:val="20"/>
          <w:lang w:val="en-IN" w:eastAsia="en-IN"/>
        </w:rPr>
        <w:t>), we keep that usage but augment it with a confidence level.</w:t>
      </w:r>
    </w:p>
    <w:p w14:paraId="0EFD9B0B" w14:textId="77777777" w:rsidR="00DE024E" w:rsidRPr="00CF270D" w:rsidRDefault="00DE024E" w:rsidP="00FD2638">
      <w:pPr>
        <w:numPr>
          <w:ilvl w:val="0"/>
          <w:numId w:val="9"/>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Confidence metric: Introduce a new field for confidence, expressed either as a percentage (0–100%) or a numeric value (e.g., 0–1 in steps of 0.1) indicating the probability that the classification is correct. This could be added via an extension of the </w:t>
      </w:r>
      <w:proofErr w:type="spellStart"/>
      <w:r w:rsidRPr="00CF270D">
        <w:rPr>
          <w:rFonts w:eastAsia="Times New Roman"/>
          <w:sz w:val="20"/>
          <w:lang w:val="en-IN" w:eastAsia="en-IN"/>
        </w:rPr>
        <w:t>LoS-NLoS</w:t>
      </w:r>
      <w:proofErr w:type="spellEnd"/>
      <w:r w:rsidRPr="00CF270D">
        <w:rPr>
          <w:rFonts w:eastAsia="Times New Roman"/>
          <w:sz w:val="20"/>
          <w:lang w:val="en-IN" w:eastAsia="en-IN"/>
        </w:rPr>
        <w:t xml:space="preserve"> IE (e.g., </w:t>
      </w:r>
      <w:proofErr w:type="spellStart"/>
      <w:r w:rsidRPr="00CF270D">
        <w:rPr>
          <w:rFonts w:eastAsia="Times New Roman"/>
          <w:sz w:val="20"/>
          <w:lang w:val="en-IN" w:eastAsia="en-IN"/>
        </w:rPr>
        <w:t>LoS-NLoSInformation-ExtIEs</w:t>
      </w:r>
      <w:proofErr w:type="spellEnd"/>
      <w:r w:rsidRPr="00CF270D">
        <w:rPr>
          <w:rFonts w:eastAsia="Times New Roman"/>
          <w:sz w:val="20"/>
          <w:lang w:val="en-IN" w:eastAsia="en-IN"/>
        </w:rPr>
        <w:t xml:space="preserve"> container) to avoid impacting legacy usage. For instance, define </w:t>
      </w:r>
      <w:proofErr w:type="spellStart"/>
      <w:r w:rsidRPr="00CF270D">
        <w:rPr>
          <w:rFonts w:eastAsia="Times New Roman"/>
          <w:sz w:val="20"/>
          <w:lang w:val="en-IN" w:eastAsia="en-IN"/>
        </w:rPr>
        <w:t>LoS</w:t>
      </w:r>
      <w:proofErr w:type="spellEnd"/>
      <w:r w:rsidRPr="00CF270D">
        <w:rPr>
          <w:rFonts w:eastAsia="Times New Roman"/>
          <w:sz w:val="20"/>
          <w:lang w:val="en-IN" w:eastAsia="en-IN"/>
        </w:rPr>
        <w:t>-</w:t>
      </w:r>
      <w:proofErr w:type="spellStart"/>
      <w:r w:rsidRPr="00CF270D">
        <w:rPr>
          <w:rFonts w:eastAsia="Times New Roman"/>
          <w:sz w:val="20"/>
          <w:lang w:val="en-IN" w:eastAsia="en-IN"/>
        </w:rPr>
        <w:t>NLoS</w:t>
      </w:r>
      <w:proofErr w:type="spellEnd"/>
      <w:r w:rsidRPr="00CF270D">
        <w:rPr>
          <w:rFonts w:eastAsia="Times New Roman"/>
          <w:sz w:val="20"/>
          <w:lang w:val="en-IN" w:eastAsia="en-IN"/>
        </w:rPr>
        <w:t>-Confidence as an INTEGER (</w:t>
      </w:r>
      <w:proofErr w:type="gramStart"/>
      <w:r w:rsidRPr="00CF270D">
        <w:rPr>
          <w:rFonts w:eastAsia="Times New Roman"/>
          <w:sz w:val="20"/>
          <w:lang w:val="en-IN" w:eastAsia="en-IN"/>
        </w:rPr>
        <w:t>0..</w:t>
      </w:r>
      <w:proofErr w:type="gramEnd"/>
      <w:r w:rsidRPr="00CF270D">
        <w:rPr>
          <w:rFonts w:eastAsia="Times New Roman"/>
          <w:sz w:val="20"/>
          <w:lang w:val="en-IN" w:eastAsia="en-IN"/>
        </w:rPr>
        <w:t>100) or ENUM (low/medium/high confidence).</w:t>
      </w:r>
    </w:p>
    <w:p w14:paraId="3231B0B7" w14:textId="77777777" w:rsidR="00DE024E" w:rsidRPr="00CF270D" w:rsidRDefault="00DE024E" w:rsidP="00FD2638">
      <w:pPr>
        <w:numPr>
          <w:ilvl w:val="0"/>
          <w:numId w:val="9"/>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Semantics: A </w:t>
      </w:r>
      <w:proofErr w:type="spellStart"/>
      <w:r w:rsidRPr="00CF270D">
        <w:rPr>
          <w:rFonts w:eastAsia="Times New Roman"/>
          <w:sz w:val="20"/>
          <w:lang w:val="en-IN" w:eastAsia="en-IN"/>
        </w:rPr>
        <w:t>LoS</w:t>
      </w:r>
      <w:proofErr w:type="spellEnd"/>
      <w:r w:rsidRPr="00CF270D">
        <w:rPr>
          <w:rFonts w:eastAsia="Times New Roman"/>
          <w:sz w:val="20"/>
          <w:lang w:val="en-IN" w:eastAsia="en-IN"/>
        </w:rPr>
        <w:t xml:space="preserve"> classification with low confidence might signal to the LMF that conditions are ambiguous (perhaps partially blocked line-of-sight), whereas high confidence means the </w:t>
      </w:r>
      <w:proofErr w:type="spellStart"/>
      <w:r w:rsidRPr="00CF270D">
        <w:rPr>
          <w:rFonts w:eastAsia="Times New Roman"/>
          <w:sz w:val="20"/>
          <w:lang w:val="en-IN" w:eastAsia="en-IN"/>
        </w:rPr>
        <w:t>gNB’s</w:t>
      </w:r>
      <w:proofErr w:type="spellEnd"/>
      <w:r w:rsidRPr="00CF270D">
        <w:rPr>
          <w:rFonts w:eastAsia="Times New Roman"/>
          <w:sz w:val="20"/>
          <w:lang w:val="en-IN" w:eastAsia="en-IN"/>
        </w:rPr>
        <w:t xml:space="preserve"> ML or detection algorithm is fairly certain. This information can be used by the LMF’s positioning algorithm to weight measurements or decide whether to trust a direct path measurement or perhaps to request additional assistance (like switching to another positioning method if </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is certain).</w:t>
      </w:r>
    </w:p>
    <w:p w14:paraId="37552D67" w14:textId="77777777" w:rsidR="00DE024E" w:rsidRPr="00CF270D" w:rsidRDefault="00DE024E" w:rsidP="00FD2638">
      <w:pPr>
        <w:numPr>
          <w:ilvl w:val="0"/>
          <w:numId w:val="9"/>
        </w:numPr>
        <w:spacing w:before="100" w:beforeAutospacing="1" w:after="100" w:afterAutospacing="1"/>
        <w:rPr>
          <w:rFonts w:eastAsia="Times New Roman"/>
          <w:sz w:val="20"/>
          <w:lang w:val="en-IN" w:eastAsia="en-IN"/>
        </w:rPr>
      </w:pPr>
      <w:r w:rsidRPr="00CF270D">
        <w:rPr>
          <w:rFonts w:eastAsia="Times New Roman"/>
          <w:sz w:val="20"/>
          <w:lang w:val="en-IN" w:eastAsia="en-IN"/>
        </w:rPr>
        <w:lastRenderedPageBreak/>
        <w:t xml:space="preserve">Reporting: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can derive this classification via an ML model (trained to detect </w:t>
      </w:r>
      <w:proofErr w:type="spellStart"/>
      <w:r w:rsidRPr="00CF270D">
        <w:rPr>
          <w:rFonts w:eastAsia="Times New Roman"/>
          <w:sz w:val="20"/>
          <w:lang w:val="en-IN" w:eastAsia="en-IN"/>
        </w:rPr>
        <w:t>LoS</w:t>
      </w:r>
      <w:proofErr w:type="spellEnd"/>
      <w:r w:rsidRPr="00CF270D">
        <w:rPr>
          <w:rFonts w:eastAsia="Times New Roman"/>
          <w:sz w:val="20"/>
          <w:lang w:val="en-IN" w:eastAsia="en-IN"/>
        </w:rPr>
        <w:t xml:space="preserve"> from radio parameters such as RSRP, RMS delay spread, etc.). </w:t>
      </w:r>
      <w:r w:rsidR="005439BE" w:rsidRPr="00CF270D">
        <w:rPr>
          <w:rFonts w:eastAsia="Times New Roman"/>
          <w:sz w:val="20"/>
          <w:lang w:val="en-IN" w:eastAsia="en-IN"/>
        </w:rPr>
        <w:t>T</w:t>
      </w:r>
      <w:r w:rsidRPr="00CF270D">
        <w:rPr>
          <w:rFonts w:eastAsia="Times New Roman"/>
          <w:sz w:val="20"/>
          <w:lang w:val="en-IN" w:eastAsia="en-IN"/>
        </w:rPr>
        <w:t xml:space="preserve">he </w:t>
      </w:r>
      <w:proofErr w:type="spellStart"/>
      <w:r w:rsidRPr="00CF270D">
        <w:rPr>
          <w:rFonts w:eastAsia="Times New Roman"/>
          <w:sz w:val="20"/>
          <w:lang w:val="en-IN" w:eastAsia="en-IN"/>
        </w:rPr>
        <w:t>LoS</w:t>
      </w:r>
      <w:proofErr w:type="spellEnd"/>
      <w:r w:rsidRPr="00CF270D">
        <w:rPr>
          <w:rFonts w:eastAsia="Times New Roman"/>
          <w:sz w:val="20"/>
          <w:lang w:val="en-IN" w:eastAsia="en-IN"/>
        </w:rPr>
        <w:t>/</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Information IE in an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report may now be populated based on ML inference rather than only geometric line-of-sight determination. The confidence value is optional but recommended if the classification originates from an AI/ML method. For backward compatibility, older LMFs will ignore the confidence subfield if they are not programmed to read it (since it would be in an extension container).</w:t>
      </w:r>
    </w:p>
    <w:p w14:paraId="59BBA8D9" w14:textId="77777777" w:rsidR="00DE024E" w:rsidRPr="00CF270D" w:rsidRDefault="00DE024E" w:rsidP="00FD2638">
      <w:pPr>
        <w:numPr>
          <w:ilvl w:val="0"/>
          <w:numId w:val="9"/>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Per-path classification: In theory, each path in the multi-path list could be marked as </w:t>
      </w:r>
      <w:proofErr w:type="spellStart"/>
      <w:r w:rsidRPr="00CF270D">
        <w:rPr>
          <w:rFonts w:eastAsia="Times New Roman"/>
          <w:sz w:val="20"/>
          <w:lang w:val="en-IN" w:eastAsia="en-IN"/>
        </w:rPr>
        <w:t>LoS</w:t>
      </w:r>
      <w:proofErr w:type="spellEnd"/>
      <w:r w:rsidRPr="00CF270D">
        <w:rPr>
          <w:rFonts w:eastAsia="Times New Roman"/>
          <w:sz w:val="20"/>
          <w:lang w:val="en-IN" w:eastAsia="en-IN"/>
        </w:rPr>
        <w:t xml:space="preserve"> or </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(the first path </w:t>
      </w:r>
      <w:proofErr w:type="spellStart"/>
      <w:r w:rsidRPr="00CF270D">
        <w:rPr>
          <w:rFonts w:eastAsia="Times New Roman"/>
          <w:sz w:val="20"/>
          <w:lang w:val="en-IN" w:eastAsia="en-IN"/>
        </w:rPr>
        <w:t>LoS</w:t>
      </w:r>
      <w:proofErr w:type="spellEnd"/>
      <w:r w:rsidRPr="00CF270D">
        <w:rPr>
          <w:rFonts w:eastAsia="Times New Roman"/>
          <w:sz w:val="20"/>
          <w:lang w:val="en-IN" w:eastAsia="en-IN"/>
        </w:rPr>
        <w:t xml:space="preserve"> implies it’s the direct path, others by definition are </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reflections). However, since “</w:t>
      </w:r>
      <w:proofErr w:type="spellStart"/>
      <w:r w:rsidRPr="00CF270D">
        <w:rPr>
          <w:rFonts w:eastAsia="Times New Roman"/>
          <w:sz w:val="20"/>
          <w:lang w:val="en-IN" w:eastAsia="en-IN"/>
        </w:rPr>
        <w:t>LoS</w:t>
      </w:r>
      <w:proofErr w:type="spellEnd"/>
      <w:r w:rsidRPr="00CF270D">
        <w:rPr>
          <w:rFonts w:eastAsia="Times New Roman"/>
          <w:sz w:val="20"/>
          <w:lang w:val="en-IN" w:eastAsia="en-IN"/>
        </w:rPr>
        <w:t>/</w:t>
      </w:r>
      <w:proofErr w:type="spellStart"/>
      <w:r w:rsidRPr="00CF270D">
        <w:rPr>
          <w:rFonts w:eastAsia="Times New Roman"/>
          <w:sz w:val="20"/>
          <w:lang w:val="en-IN" w:eastAsia="en-IN"/>
        </w:rPr>
        <w:t>NLoS</w:t>
      </w:r>
      <w:proofErr w:type="spellEnd"/>
      <w:r w:rsidRPr="00CF270D">
        <w:rPr>
          <w:rFonts w:eastAsia="Times New Roman"/>
          <w:sz w:val="20"/>
          <w:lang w:val="en-IN" w:eastAsia="en-IN"/>
        </w:rPr>
        <w:t>” usually refers to the direct path condition, we will apply it as an overall condition of the UE-to-</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link for the purpose of positioning. The spec text will clarify that it pertains to the direct path (or strongest path) in the measurement.</w:t>
      </w:r>
    </w:p>
    <w:p w14:paraId="0F498445" w14:textId="77777777" w:rsidR="00DE024E" w:rsidRPr="00CF270D" w:rsidRDefault="00DE024E" w:rsidP="00DE024E">
      <w:pPr>
        <w:spacing w:before="100" w:beforeAutospacing="1" w:after="100" w:afterAutospacing="1"/>
        <w:rPr>
          <w:rFonts w:eastAsia="Times New Roman"/>
          <w:sz w:val="20"/>
          <w:lang w:val="en-IN" w:eastAsia="en-IN"/>
        </w:rPr>
      </w:pPr>
      <w:r w:rsidRPr="00CF270D">
        <w:rPr>
          <w:rFonts w:eastAsia="Times New Roman"/>
          <w:sz w:val="20"/>
          <w:lang w:val="en-IN" w:eastAsia="en-IN"/>
        </w:rPr>
        <w:t>4. Reuse or clarify existing IEs for ML metadata where appropriate: Instead of creating entirely new IEs for every ML output, we propose to leverage and extend what exists:</w:t>
      </w:r>
    </w:p>
    <w:p w14:paraId="12641313" w14:textId="77777777" w:rsidR="00DE024E" w:rsidRPr="00CF270D" w:rsidRDefault="00DE024E" w:rsidP="00FD2638">
      <w:pPr>
        <w:numPr>
          <w:ilvl w:val="0"/>
          <w:numId w:val="10"/>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Measurement Quality IE for ML outputs: The Measurement Quality IE in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(used currently to indicate quality of measurements like RSTD or RTT) can be utilized to carry a quality indicator of the ML-based measurement or position result. For example, if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in Case 3a returns a position, it could fill Measurement Quality with an estimate of position accuracy (e.g., ±x meters) or an ML confidence score for that position. If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returns a timing measurement derived via ML processing, the quality IE could represent the confidence in that timing. We propose adding a note or an explicit definition that when AI/ML is involved, this IE may represent model confidence or predicted error rather than purely physical measurement variance. This is essentially a semantic extension; the ASN.1 might remain the same, but the description in the spec will clarify the usage. If needed, additional enumeration can be added to indicate the type of quality metric (e.g., one value could indicate “ML confidence” vs “RRM quality”). Since the Measurement Quality IE is already present in the spec (e.g., in Rel-17/18 docs), reusing it ensures minimal overhead.</w:t>
      </w:r>
    </w:p>
    <w:p w14:paraId="243C88BC" w14:textId="77777777" w:rsidR="00DE024E" w:rsidRPr="00CF270D" w:rsidRDefault="00DE024E" w:rsidP="00FD2638">
      <w:pPr>
        <w:numPr>
          <w:ilvl w:val="0"/>
          <w:numId w:val="10"/>
        </w:numPr>
        <w:spacing w:before="100" w:beforeAutospacing="1" w:after="100" w:afterAutospacing="1"/>
        <w:rPr>
          <w:rFonts w:eastAsia="Times New Roman"/>
          <w:sz w:val="20"/>
          <w:lang w:val="en-IN" w:eastAsia="en-IN"/>
        </w:rPr>
      </w:pPr>
      <w:proofErr w:type="spellStart"/>
      <w:r w:rsidRPr="00CF270D">
        <w:rPr>
          <w:rFonts w:eastAsia="Times New Roman"/>
          <w:sz w:val="20"/>
          <w:lang w:val="en-IN" w:eastAsia="en-IN"/>
        </w:rPr>
        <w:t>LoS</w:t>
      </w:r>
      <w:proofErr w:type="spellEnd"/>
      <w:r w:rsidRPr="00CF270D">
        <w:rPr>
          <w:rFonts w:eastAsia="Times New Roman"/>
          <w:sz w:val="20"/>
          <w:lang w:val="en-IN" w:eastAsia="en-IN"/>
        </w:rPr>
        <w:t>/</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IE extension: As described, we reuse </w:t>
      </w:r>
      <w:proofErr w:type="spellStart"/>
      <w:r w:rsidRPr="00CF270D">
        <w:rPr>
          <w:rFonts w:eastAsia="Times New Roman"/>
          <w:sz w:val="20"/>
          <w:lang w:val="en-IN" w:eastAsia="en-IN"/>
        </w:rPr>
        <w:t>LoS-NLoS</w:t>
      </w:r>
      <w:proofErr w:type="spellEnd"/>
      <w:r w:rsidRPr="00CF270D">
        <w:rPr>
          <w:rFonts w:eastAsia="Times New Roman"/>
          <w:sz w:val="20"/>
          <w:lang w:val="en-IN" w:eastAsia="en-IN"/>
        </w:rPr>
        <w:t xml:space="preserve"> Information IE adding a confidence. If extension fields are not acceptable within that IE, we alternatively introduce a separate IE </w:t>
      </w:r>
      <w:proofErr w:type="spellStart"/>
      <w:r w:rsidRPr="00CF270D">
        <w:rPr>
          <w:rFonts w:eastAsia="Times New Roman"/>
          <w:sz w:val="20"/>
          <w:lang w:val="en-IN" w:eastAsia="en-IN"/>
        </w:rPr>
        <w:t>LoS</w:t>
      </w:r>
      <w:proofErr w:type="spellEnd"/>
      <w:r w:rsidRPr="00CF270D">
        <w:rPr>
          <w:rFonts w:eastAsia="Times New Roman"/>
          <w:sz w:val="20"/>
          <w:lang w:val="en-IN" w:eastAsia="en-IN"/>
        </w:rPr>
        <w:t>/</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Confidence that is included alongside it. However, using the </w:t>
      </w:r>
      <w:proofErr w:type="spellStart"/>
      <w:r w:rsidRPr="00CF270D">
        <w:rPr>
          <w:rFonts w:eastAsia="Times New Roman"/>
          <w:sz w:val="20"/>
          <w:lang w:val="en-IN" w:eastAsia="en-IN"/>
        </w:rPr>
        <w:t>ExtIEs</w:t>
      </w:r>
      <w:proofErr w:type="spellEnd"/>
      <w:r w:rsidRPr="00CF270D">
        <w:rPr>
          <w:rFonts w:eastAsia="Times New Roman"/>
          <w:sz w:val="20"/>
          <w:lang w:val="en-IN" w:eastAsia="en-IN"/>
        </w:rPr>
        <w:t xml:space="preserve"> mechanism is preferred (the snippet suggests such an extension container exists for </w:t>
      </w:r>
      <w:proofErr w:type="spellStart"/>
      <w:r w:rsidRPr="00CF270D">
        <w:rPr>
          <w:rFonts w:eastAsia="Times New Roman"/>
          <w:sz w:val="20"/>
          <w:lang w:val="en-IN" w:eastAsia="en-IN"/>
        </w:rPr>
        <w:t>LoS-NLoS</w:t>
      </w:r>
      <w:proofErr w:type="spellEnd"/>
      <w:r w:rsidRPr="00CF270D">
        <w:rPr>
          <w:rFonts w:eastAsia="Times New Roman"/>
          <w:sz w:val="20"/>
          <w:lang w:val="en-IN" w:eastAsia="en-IN"/>
        </w:rPr>
        <w:t xml:space="preserve"> IE in similar protocols​, which we can mirror for </w:t>
      </w:r>
      <w:proofErr w:type="spellStart"/>
      <w:r w:rsidRPr="00CF270D">
        <w:rPr>
          <w:rFonts w:eastAsia="Times New Roman"/>
          <w:sz w:val="20"/>
          <w:lang w:val="en-IN" w:eastAsia="en-IN"/>
        </w:rPr>
        <w:t>NRPPa</w:t>
      </w:r>
      <w:proofErr w:type="spellEnd"/>
      <w:r w:rsidRPr="00CF270D">
        <w:rPr>
          <w:rFonts w:eastAsia="Times New Roman"/>
          <w:sz w:val="20"/>
          <w:lang w:val="en-IN" w:eastAsia="en-IN"/>
        </w:rPr>
        <w:t>).</w:t>
      </w:r>
    </w:p>
    <w:p w14:paraId="41565D0D" w14:textId="77777777" w:rsidR="00DE024E" w:rsidRPr="00CF270D" w:rsidRDefault="00DE024E" w:rsidP="00FD2638">
      <w:pPr>
        <w:numPr>
          <w:ilvl w:val="0"/>
          <w:numId w:val="10"/>
        </w:numPr>
        <w:spacing w:before="100" w:beforeAutospacing="1" w:after="100" w:afterAutospacing="1"/>
        <w:rPr>
          <w:rFonts w:eastAsia="Times New Roman"/>
          <w:sz w:val="20"/>
          <w:lang w:val="en-IN" w:eastAsia="en-IN"/>
        </w:rPr>
      </w:pPr>
      <w:r w:rsidRPr="00CF270D">
        <w:rPr>
          <w:rFonts w:eastAsia="Times New Roman"/>
          <w:sz w:val="20"/>
          <w:lang w:val="en-IN" w:eastAsia="en-IN"/>
        </w:rPr>
        <w:t>No duplication of existing data: Ensure that if a new multi-path list is introduced, it does not conflict with existing single-path reporting IEs. Possibly, the spec can specify that if the multi-path list IE is present, the single Path Timing or Angle IE may be omitted or represents the first path only. This avoids confusion. The proposal is to clearly define their relationship.</w:t>
      </w:r>
    </w:p>
    <w:p w14:paraId="293CA3E0" w14:textId="77777777" w:rsidR="00DE024E" w:rsidRPr="00CF270D" w:rsidRDefault="00DE024E" w:rsidP="00FD2638">
      <w:pPr>
        <w:numPr>
          <w:ilvl w:val="0"/>
          <w:numId w:val="10"/>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Overall position result handling: For Case 3a, where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provides a position estimate (AI/ML output), the existing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message for location result (if one exists, e.g. Positioning Result) can be used. We just need to ensure it can carry new types of positioning methods. Likely, the positioning result IE has a technology identifier (e.g., NR Multi-RTT, NR E-CID, etc.). We propose adding an identifier for “AI/ML-assisted positioning” so that the LMF knows the result was obtained via the ML model. This could be a simple codepoint in an existing IE (e.g., </w:t>
      </w:r>
      <w:proofErr w:type="spellStart"/>
      <w:r w:rsidRPr="00CF270D">
        <w:rPr>
          <w:rFonts w:eastAsia="Times New Roman"/>
          <w:sz w:val="20"/>
          <w:lang w:val="en-IN" w:eastAsia="en-IN"/>
        </w:rPr>
        <w:t>PositioningMethod</w:t>
      </w:r>
      <w:proofErr w:type="spellEnd"/>
      <w:r w:rsidRPr="00CF270D">
        <w:rPr>
          <w:rFonts w:eastAsia="Times New Roman"/>
          <w:sz w:val="20"/>
          <w:lang w:val="en-IN" w:eastAsia="en-IN"/>
        </w:rPr>
        <w:t xml:space="preserve"> </w:t>
      </w:r>
      <w:proofErr w:type="spellStart"/>
      <w:r w:rsidRPr="00CF270D">
        <w:rPr>
          <w:rFonts w:eastAsia="Times New Roman"/>
          <w:sz w:val="20"/>
          <w:lang w:val="en-IN" w:eastAsia="en-IN"/>
        </w:rPr>
        <w:t>enum</w:t>
      </w:r>
      <w:proofErr w:type="spellEnd"/>
      <w:r w:rsidRPr="00CF270D">
        <w:rPr>
          <w:rFonts w:eastAsia="Times New Roman"/>
          <w:sz w:val="20"/>
          <w:lang w:val="en-IN" w:eastAsia="en-IN"/>
        </w:rPr>
        <w:t xml:space="preserve"> extended to include “ai-ml-assistance”). This is a minor addition but important for clarity in logs and for any LCS service layer that might want to know how the position was obtained.</w:t>
      </w:r>
    </w:p>
    <w:p w14:paraId="16678E49" w14:textId="77777777" w:rsidR="00DE024E" w:rsidRPr="00CF270D" w:rsidRDefault="00DE024E" w:rsidP="00FD2638">
      <w:pPr>
        <w:numPr>
          <w:ilvl w:val="0"/>
          <w:numId w:val="10"/>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All the above proposals are designed to be consistent with RAN3 agreements and RAN1 inputs. They ensure that the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protocol can support both modes of AI/ML positioning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or LMF inference) and carry the richer information that ML algorithms rely on, such as multipath channel features and confidence metrics. The changes are additive and backward-compatible. Where possible, we extend existing IEs (</w:t>
      </w:r>
      <w:proofErr w:type="spellStart"/>
      <w:r w:rsidRPr="00CF270D">
        <w:rPr>
          <w:rFonts w:eastAsia="Times New Roman"/>
          <w:sz w:val="20"/>
          <w:lang w:val="en-IN" w:eastAsia="en-IN"/>
        </w:rPr>
        <w:t>MeasurementQuality</w:t>
      </w:r>
      <w:proofErr w:type="spellEnd"/>
      <w:r w:rsidRPr="00CF270D">
        <w:rPr>
          <w:rFonts w:eastAsia="Times New Roman"/>
          <w:sz w:val="20"/>
          <w:lang w:val="en-IN" w:eastAsia="en-IN"/>
        </w:rPr>
        <w:t xml:space="preserve">, </w:t>
      </w:r>
      <w:proofErr w:type="spellStart"/>
      <w:r w:rsidRPr="00CF270D">
        <w:rPr>
          <w:rFonts w:eastAsia="Times New Roman"/>
          <w:sz w:val="20"/>
          <w:lang w:val="en-IN" w:eastAsia="en-IN"/>
        </w:rPr>
        <w:t>LoS</w:t>
      </w:r>
      <w:proofErr w:type="spellEnd"/>
      <w:r w:rsidRPr="00CF270D">
        <w:rPr>
          <w:rFonts w:eastAsia="Times New Roman"/>
          <w:sz w:val="20"/>
          <w:lang w:val="en-IN" w:eastAsia="en-IN"/>
        </w:rPr>
        <w:t>/</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rather than define entirely new messages, which keeps the impact on the spec minimal. Moreover, these proposals maintain alignment with the overall LCS framework – the LMF still orchestrates the procedure via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messages as before​, but now with enhanced content. </w:t>
      </w:r>
      <w:r w:rsidR="005439BE" w:rsidRPr="00CF270D">
        <w:rPr>
          <w:rFonts w:eastAsia="Times New Roman"/>
          <w:sz w:val="20"/>
          <w:lang w:val="en-IN" w:eastAsia="en-IN"/>
        </w:rPr>
        <w:t>To</w:t>
      </w:r>
      <w:r w:rsidRPr="00CF270D">
        <w:rPr>
          <w:rFonts w:eastAsia="Times New Roman"/>
          <w:sz w:val="20"/>
          <w:lang w:val="en-IN" w:eastAsia="en-IN"/>
        </w:rPr>
        <w:t xml:space="preserve"> introduces one new IE (AI/ML mode indicator) and extends a few others (measurement report contents) to </w:t>
      </w:r>
      <w:proofErr w:type="spellStart"/>
      <w:r w:rsidRPr="00CF270D">
        <w:rPr>
          <w:rFonts w:eastAsia="Times New Roman"/>
          <w:sz w:val="20"/>
          <w:lang w:val="en-IN" w:eastAsia="en-IN"/>
        </w:rPr>
        <w:t>fulfill</w:t>
      </w:r>
      <w:proofErr w:type="spellEnd"/>
      <w:r w:rsidRPr="00CF270D">
        <w:rPr>
          <w:rFonts w:eastAsia="Times New Roman"/>
          <w:sz w:val="20"/>
          <w:lang w:val="en-IN" w:eastAsia="en-IN"/>
        </w:rPr>
        <w:t xml:space="preserve"> the objectives of AI/ML-enhanced positioning under the </w:t>
      </w:r>
      <w:proofErr w:type="spellStart"/>
      <w:r w:rsidRPr="00CF270D">
        <w:rPr>
          <w:rFonts w:eastAsia="Times New Roman"/>
          <w:sz w:val="20"/>
          <w:lang w:val="en-IN" w:eastAsia="en-IN"/>
        </w:rPr>
        <w:t>NR_AIML_air</w:t>
      </w:r>
      <w:proofErr w:type="spellEnd"/>
      <w:r w:rsidRPr="00CF270D">
        <w:rPr>
          <w:rFonts w:eastAsia="Times New Roman"/>
          <w:sz w:val="20"/>
          <w:lang w:val="en-IN" w:eastAsia="en-IN"/>
        </w:rPr>
        <w:t xml:space="preserve">-Core work item. This provides the needed protocol support so that implementations can use advanced ML-based positioning methods to improve accuracy, especially in </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or rich-scattering environments​. The following section details the precise impacts on the specification documents.</w:t>
      </w:r>
    </w:p>
    <w:p w14:paraId="1DCA4C0E" w14:textId="77777777" w:rsidR="00D952C5" w:rsidRPr="00D952C5" w:rsidRDefault="00D952C5" w:rsidP="00D952C5">
      <w:pPr>
        <w:spacing w:before="100" w:beforeAutospacing="1" w:after="100" w:afterAutospacing="1"/>
        <w:rPr>
          <w:rFonts w:eastAsia="Times New Roman"/>
          <w:lang w:val="en-IN" w:eastAsia="en-IN"/>
        </w:rPr>
      </w:pPr>
    </w:p>
    <w:p w14:paraId="74D47E23" w14:textId="77777777" w:rsidR="00DE024E" w:rsidRPr="00D952C5" w:rsidRDefault="00DE024E" w:rsidP="00DE024E">
      <w:pPr>
        <w:spacing w:before="100" w:beforeAutospacing="1" w:after="100" w:afterAutospacing="1"/>
        <w:rPr>
          <w:rFonts w:eastAsia="Times New Roman"/>
          <w:b/>
          <w:lang w:val="en-IN" w:eastAsia="en-IN"/>
        </w:rPr>
      </w:pPr>
      <w:r w:rsidRPr="00D952C5">
        <w:rPr>
          <w:rFonts w:eastAsia="Times New Roman"/>
          <w:b/>
          <w:lang w:val="en-IN" w:eastAsia="en-IN"/>
        </w:rPr>
        <w:lastRenderedPageBreak/>
        <w:t>Impact on Specifications</w:t>
      </w:r>
    </w:p>
    <w:p w14:paraId="16F808BE" w14:textId="77777777" w:rsidR="00DE024E" w:rsidRPr="00CF270D" w:rsidRDefault="00DE024E" w:rsidP="00DE024E">
      <w:pPr>
        <w:spacing w:before="100" w:beforeAutospacing="1" w:after="100" w:afterAutospacing="1"/>
        <w:rPr>
          <w:rFonts w:eastAsia="Times New Roman"/>
          <w:sz w:val="20"/>
          <w:lang w:val="en-IN" w:eastAsia="en-IN"/>
        </w:rPr>
      </w:pPr>
      <w:r w:rsidRPr="00CF270D">
        <w:rPr>
          <w:rFonts w:eastAsia="Times New Roman"/>
          <w:sz w:val="20"/>
          <w:lang w:val="en-IN" w:eastAsia="en-IN"/>
        </w:rPr>
        <w:t>The proposed changes impact 3GPP TS 38.455 (</w:t>
      </w:r>
      <w:proofErr w:type="spellStart"/>
      <w:r w:rsidRPr="00CF270D">
        <w:rPr>
          <w:rFonts w:eastAsia="Times New Roman"/>
          <w:sz w:val="20"/>
          <w:lang w:val="en-IN" w:eastAsia="en-IN"/>
        </w:rPr>
        <w:t>NRPPa</w:t>
      </w:r>
      <w:proofErr w:type="spellEnd"/>
      <w:r w:rsidRPr="00CF270D">
        <w:rPr>
          <w:rFonts w:eastAsia="Times New Roman"/>
          <w:sz w:val="20"/>
          <w:lang w:val="en-IN" w:eastAsia="en-IN"/>
        </w:rPr>
        <w:t>), specifically the message and IE definitions for LMF-to-</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positioning procedures.</w:t>
      </w:r>
    </w:p>
    <w:p w14:paraId="44741699" w14:textId="77777777" w:rsidR="00DE024E" w:rsidRPr="00CF270D" w:rsidRDefault="00DE024E" w:rsidP="005439BE">
      <w:pPr>
        <w:numPr>
          <w:ilvl w:val="0"/>
          <w:numId w:val="15"/>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The Positioning Request message (from LMF to NG-RAN node) will be updated to include the new optional IE AI/ML Mode Selection Indicator. In the ASN.1, this could appear as an addition in the </w:t>
      </w:r>
      <w:proofErr w:type="spellStart"/>
      <w:r w:rsidRPr="00CF270D">
        <w:rPr>
          <w:rFonts w:eastAsia="Times New Roman"/>
          <w:sz w:val="20"/>
          <w:lang w:val="en-IN" w:eastAsia="en-IN"/>
        </w:rPr>
        <w:t>ProtocolIE</w:t>
      </w:r>
      <w:proofErr w:type="spellEnd"/>
      <w:r w:rsidRPr="00CF270D">
        <w:rPr>
          <w:rFonts w:eastAsia="Times New Roman"/>
          <w:sz w:val="20"/>
          <w:lang w:val="en-IN" w:eastAsia="en-IN"/>
        </w:rPr>
        <w:t>-Container for the request message. The presence is optional (denoted with "Presence: optional") and criticality likely set to ignore (so older nodes ignore it). The semantics description for this IE will be added, explaining the two modes (</w:t>
      </w:r>
      <w:proofErr w:type="spellStart"/>
      <w:r w:rsidRPr="00CF270D">
        <w:rPr>
          <w:rFonts w:eastAsia="Times New Roman"/>
          <w:sz w:val="20"/>
          <w:lang w:val="en-IN" w:eastAsia="en-IN"/>
        </w:rPr>
        <w:t>gNB</w:t>
      </w:r>
      <w:proofErr w:type="spellEnd"/>
      <w:r w:rsidRPr="00CF270D">
        <w:rPr>
          <w:rFonts w:eastAsia="Times New Roman"/>
          <w:sz w:val="20"/>
          <w:lang w:val="en-IN" w:eastAsia="en-IN"/>
        </w:rPr>
        <w:t>-side or LMF-side inference). No existing IE is removed or changed; this is a purely additive change.</w:t>
      </w:r>
    </w:p>
    <w:p w14:paraId="3493C08D" w14:textId="77777777" w:rsidR="00DE024E" w:rsidRPr="00CF270D" w:rsidRDefault="00DE024E" w:rsidP="005439BE">
      <w:pPr>
        <w:numPr>
          <w:ilvl w:val="0"/>
          <w:numId w:val="15"/>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Positioning Measurement Report/Result: The </w:t>
      </w:r>
      <w:proofErr w:type="spellStart"/>
      <w:r w:rsidRPr="00CF270D">
        <w:rPr>
          <w:rFonts w:eastAsia="Times New Roman"/>
          <w:sz w:val="20"/>
          <w:lang w:val="en-IN" w:eastAsia="en-IN"/>
        </w:rPr>
        <w:t>gNB’s</w:t>
      </w:r>
      <w:proofErr w:type="spellEnd"/>
      <w:r w:rsidRPr="00CF270D">
        <w:rPr>
          <w:rFonts w:eastAsia="Times New Roman"/>
          <w:sz w:val="20"/>
          <w:lang w:val="en-IN" w:eastAsia="en-IN"/>
        </w:rPr>
        <w:t xml:space="preserve"> response message(s) containing measurements or final result will be extended. If the spec currently has a </w:t>
      </w:r>
      <w:proofErr w:type="spellStart"/>
      <w:r w:rsidRPr="00CF270D">
        <w:rPr>
          <w:rFonts w:eastAsia="Times New Roman"/>
          <w:sz w:val="20"/>
          <w:lang w:val="en-IN" w:eastAsia="en-IN"/>
        </w:rPr>
        <w:t>NRPPa-PositioningMeasurementReport</w:t>
      </w:r>
      <w:proofErr w:type="spellEnd"/>
      <w:r w:rsidRPr="00CF270D">
        <w:rPr>
          <w:rFonts w:eastAsia="Times New Roman"/>
          <w:sz w:val="20"/>
          <w:lang w:val="en-IN" w:eastAsia="en-IN"/>
        </w:rPr>
        <w:t xml:space="preserve"> or similar, this is where the multi-path information IE and extended </w:t>
      </w:r>
      <w:proofErr w:type="spellStart"/>
      <w:r w:rsidRPr="00CF270D">
        <w:rPr>
          <w:rFonts w:eastAsia="Times New Roman"/>
          <w:sz w:val="20"/>
          <w:lang w:val="en-IN" w:eastAsia="en-IN"/>
        </w:rPr>
        <w:t>LoS</w:t>
      </w:r>
      <w:proofErr w:type="spellEnd"/>
      <w:r w:rsidRPr="00CF270D">
        <w:rPr>
          <w:rFonts w:eastAsia="Times New Roman"/>
          <w:sz w:val="20"/>
          <w:lang w:val="en-IN" w:eastAsia="en-IN"/>
        </w:rPr>
        <w:t>/</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info will be included. Concretely:</w:t>
      </w:r>
    </w:p>
    <w:p w14:paraId="234EBA51" w14:textId="77777777" w:rsidR="00DE024E" w:rsidRPr="00CF270D" w:rsidRDefault="00DE024E" w:rsidP="005439BE">
      <w:pPr>
        <w:numPr>
          <w:ilvl w:val="0"/>
          <w:numId w:val="15"/>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A new IE </w:t>
      </w:r>
      <w:proofErr w:type="spellStart"/>
      <w:r w:rsidRPr="00CF270D">
        <w:rPr>
          <w:rFonts w:eastAsia="Times New Roman"/>
          <w:sz w:val="20"/>
          <w:lang w:val="en-IN" w:eastAsia="en-IN"/>
        </w:rPr>
        <w:t>MultiPathInfoList</w:t>
      </w:r>
      <w:proofErr w:type="spellEnd"/>
      <w:r w:rsidRPr="00CF270D">
        <w:rPr>
          <w:rFonts w:eastAsia="Times New Roman"/>
          <w:sz w:val="20"/>
          <w:lang w:val="en-IN" w:eastAsia="en-IN"/>
        </w:rPr>
        <w:t xml:space="preserve"> (name TBC) will be added under this message, with its structure defined in the Information Elements section. This IE may itself be a sequence containing multiple </w:t>
      </w:r>
      <w:proofErr w:type="spellStart"/>
      <w:r w:rsidRPr="00CF270D">
        <w:rPr>
          <w:rFonts w:eastAsia="Times New Roman"/>
          <w:sz w:val="20"/>
          <w:lang w:val="en-IN" w:eastAsia="en-IN"/>
        </w:rPr>
        <w:t>PathInfo</w:t>
      </w:r>
      <w:proofErr w:type="spellEnd"/>
      <w:r w:rsidRPr="00CF270D">
        <w:rPr>
          <w:rFonts w:eastAsia="Times New Roman"/>
          <w:sz w:val="20"/>
          <w:lang w:val="en-IN" w:eastAsia="en-IN"/>
        </w:rPr>
        <w:t xml:space="preserve"> entries. Each </w:t>
      </w:r>
      <w:proofErr w:type="spellStart"/>
      <w:r w:rsidRPr="00CF270D">
        <w:rPr>
          <w:rFonts w:eastAsia="Times New Roman"/>
          <w:sz w:val="20"/>
          <w:lang w:val="en-IN" w:eastAsia="en-IN"/>
        </w:rPr>
        <w:t>PathInfo</w:t>
      </w:r>
      <w:proofErr w:type="spellEnd"/>
      <w:r w:rsidRPr="00CF270D">
        <w:rPr>
          <w:rFonts w:eastAsia="Times New Roman"/>
          <w:sz w:val="20"/>
          <w:lang w:val="en-IN" w:eastAsia="en-IN"/>
        </w:rPr>
        <w:t xml:space="preserve"> entry includes fields for timing advance or pseudo-range, received power, angle, etc., as described in the proposal. The ASN.1 for </w:t>
      </w:r>
      <w:proofErr w:type="spellStart"/>
      <w:r w:rsidRPr="00CF270D">
        <w:rPr>
          <w:rFonts w:eastAsia="Times New Roman"/>
          <w:sz w:val="20"/>
          <w:lang w:val="en-IN" w:eastAsia="en-IN"/>
        </w:rPr>
        <w:t>PathInfo</w:t>
      </w:r>
      <w:proofErr w:type="spellEnd"/>
      <w:r w:rsidRPr="00CF270D">
        <w:rPr>
          <w:rFonts w:eastAsia="Times New Roman"/>
          <w:sz w:val="20"/>
          <w:lang w:val="en-IN" w:eastAsia="en-IN"/>
        </w:rPr>
        <w:t xml:space="preserve"> and </w:t>
      </w:r>
      <w:proofErr w:type="spellStart"/>
      <w:r w:rsidRPr="00CF270D">
        <w:rPr>
          <w:rFonts w:eastAsia="Times New Roman"/>
          <w:sz w:val="20"/>
          <w:lang w:val="en-IN" w:eastAsia="en-IN"/>
        </w:rPr>
        <w:t>MultiPathInfoList</w:t>
      </w:r>
      <w:proofErr w:type="spellEnd"/>
      <w:r w:rsidRPr="00CF270D">
        <w:rPr>
          <w:rFonts w:eastAsia="Times New Roman"/>
          <w:sz w:val="20"/>
          <w:lang w:val="en-IN" w:eastAsia="en-IN"/>
        </w:rPr>
        <w:t xml:space="preserve"> will be introduced. The </w:t>
      </w:r>
      <w:proofErr w:type="spellStart"/>
      <w:r w:rsidRPr="00CF270D">
        <w:rPr>
          <w:rFonts w:eastAsia="Times New Roman"/>
          <w:sz w:val="20"/>
          <w:lang w:val="en-IN" w:eastAsia="en-IN"/>
        </w:rPr>
        <w:t>MultiPathInfoList</w:t>
      </w:r>
      <w:proofErr w:type="spellEnd"/>
      <w:r w:rsidRPr="00CF270D">
        <w:rPr>
          <w:rFonts w:eastAsia="Times New Roman"/>
          <w:sz w:val="20"/>
          <w:lang w:val="en-IN" w:eastAsia="en-IN"/>
        </w:rPr>
        <w:t xml:space="preserve"> IE is optional; its presence could be conditional on the Mode Indicator (e.g., primarily for Case 3b, or always included if available).</w:t>
      </w:r>
    </w:p>
    <w:p w14:paraId="1E4E67C8" w14:textId="77777777" w:rsidR="00DE024E" w:rsidRPr="00CF270D" w:rsidRDefault="00DE024E" w:rsidP="005439BE">
      <w:pPr>
        <w:numPr>
          <w:ilvl w:val="0"/>
          <w:numId w:val="15"/>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The existing </w:t>
      </w:r>
      <w:proofErr w:type="spellStart"/>
      <w:r w:rsidRPr="00CF270D">
        <w:rPr>
          <w:rFonts w:eastAsia="Times New Roman"/>
          <w:sz w:val="20"/>
          <w:lang w:val="en-IN" w:eastAsia="en-IN"/>
        </w:rPr>
        <w:t>LoS-NLoSInformation</w:t>
      </w:r>
      <w:proofErr w:type="spellEnd"/>
      <w:r w:rsidRPr="00CF270D">
        <w:rPr>
          <w:rFonts w:eastAsia="Times New Roman"/>
          <w:sz w:val="20"/>
          <w:lang w:val="en-IN" w:eastAsia="en-IN"/>
        </w:rPr>
        <w:t xml:space="preserve"> IE definition will be updated via an extension. The ASN.1 </w:t>
      </w:r>
      <w:proofErr w:type="spellStart"/>
      <w:r w:rsidRPr="00CF270D">
        <w:rPr>
          <w:rFonts w:eastAsia="Times New Roman"/>
          <w:sz w:val="20"/>
          <w:lang w:val="en-IN" w:eastAsia="en-IN"/>
        </w:rPr>
        <w:t>LoS-NLoSInformation-ExtIEs</w:t>
      </w:r>
      <w:proofErr w:type="spellEnd"/>
      <w:r w:rsidRPr="00CF270D">
        <w:rPr>
          <w:rFonts w:eastAsia="Times New Roman"/>
          <w:sz w:val="20"/>
          <w:lang w:val="en-IN" w:eastAsia="en-IN"/>
        </w:rPr>
        <w:t xml:space="preserve"> will have a new field, e.g. </w:t>
      </w:r>
      <w:proofErr w:type="spellStart"/>
      <w:r w:rsidRPr="00CF270D">
        <w:rPr>
          <w:rFonts w:eastAsia="Times New Roman"/>
          <w:sz w:val="20"/>
          <w:lang w:val="en-IN" w:eastAsia="en-IN"/>
        </w:rPr>
        <w:t>confidenceDegree</w:t>
      </w:r>
      <w:proofErr w:type="spellEnd"/>
      <w:r w:rsidRPr="00CF270D">
        <w:rPr>
          <w:rFonts w:eastAsia="Times New Roman"/>
          <w:sz w:val="20"/>
          <w:lang w:val="en-IN" w:eastAsia="en-IN"/>
        </w:rPr>
        <w:t xml:space="preserve"> or similar, of type INTEGER or ENUM as defined. The description will clarify that this indicates confidence of the </w:t>
      </w:r>
      <w:proofErr w:type="spellStart"/>
      <w:r w:rsidRPr="00CF270D">
        <w:rPr>
          <w:rFonts w:eastAsia="Times New Roman"/>
          <w:sz w:val="20"/>
          <w:lang w:val="en-IN" w:eastAsia="en-IN"/>
        </w:rPr>
        <w:t>LoS</w:t>
      </w:r>
      <w:proofErr w:type="spellEnd"/>
      <w:r w:rsidRPr="00CF270D">
        <w:rPr>
          <w:rFonts w:eastAsia="Times New Roman"/>
          <w:sz w:val="20"/>
          <w:lang w:val="en-IN" w:eastAsia="en-IN"/>
        </w:rPr>
        <w:t>/</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determination (applicable when an ML-based or measurement-based classification is done). The impact is that decoders need to handle the extended structure, but if they are built to ASN.1 automatically, backward compatibility is inherently handled by extension markers.</w:t>
      </w:r>
    </w:p>
    <w:p w14:paraId="40F01988" w14:textId="77777777" w:rsidR="00DE024E" w:rsidRPr="00CF270D" w:rsidRDefault="00DE024E" w:rsidP="005439BE">
      <w:pPr>
        <w:numPr>
          <w:ilvl w:val="0"/>
          <w:numId w:val="15"/>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The </w:t>
      </w:r>
      <w:proofErr w:type="spellStart"/>
      <w:r w:rsidRPr="00CF270D">
        <w:rPr>
          <w:rFonts w:eastAsia="Times New Roman"/>
          <w:sz w:val="20"/>
          <w:lang w:val="en-IN" w:eastAsia="en-IN"/>
        </w:rPr>
        <w:t>MeasurementQuality</w:t>
      </w:r>
      <w:proofErr w:type="spellEnd"/>
      <w:r w:rsidRPr="00CF270D">
        <w:rPr>
          <w:rFonts w:eastAsia="Times New Roman"/>
          <w:sz w:val="20"/>
          <w:lang w:val="en-IN" w:eastAsia="en-IN"/>
        </w:rPr>
        <w:t xml:space="preserve"> IE usage will be clarified in the context of ML. This might not require ASN.1 </w:t>
      </w:r>
      <w:proofErr w:type="gramStart"/>
      <w:r w:rsidRPr="00CF270D">
        <w:rPr>
          <w:rFonts w:eastAsia="Times New Roman"/>
          <w:sz w:val="20"/>
          <w:lang w:val="en-IN" w:eastAsia="en-IN"/>
        </w:rPr>
        <w:t>changes</w:t>
      </w:r>
      <w:proofErr w:type="gramEnd"/>
      <w:r w:rsidRPr="00CF270D">
        <w:rPr>
          <w:rFonts w:eastAsia="Times New Roman"/>
          <w:sz w:val="20"/>
          <w:lang w:val="en-IN" w:eastAsia="en-IN"/>
        </w:rPr>
        <w:t xml:space="preserve"> if it’s an existing field (just interpretation). However, if needed, an enumerated value can be added to indicate the quality refers to an ML confidence or error. For example, if </w:t>
      </w:r>
      <w:proofErr w:type="spellStart"/>
      <w:r w:rsidRPr="00CF270D">
        <w:rPr>
          <w:rFonts w:eastAsia="Times New Roman"/>
          <w:sz w:val="20"/>
          <w:lang w:val="en-IN" w:eastAsia="en-IN"/>
        </w:rPr>
        <w:t>MeasurementQuality</w:t>
      </w:r>
      <w:proofErr w:type="spellEnd"/>
      <w:r w:rsidRPr="00CF270D">
        <w:rPr>
          <w:rFonts w:eastAsia="Times New Roman"/>
          <w:sz w:val="20"/>
          <w:lang w:val="en-IN" w:eastAsia="en-IN"/>
        </w:rPr>
        <w:t xml:space="preserve"> currently encodes an uncertainty value, we might simply state that for AI/ML results it represents the model’s predicted error (e.g., 1-sigma error in meters). If it’s an index, define how an ML confidence maps to that index.</w:t>
      </w:r>
    </w:p>
    <w:p w14:paraId="561040E2" w14:textId="77777777" w:rsidR="00DE024E" w:rsidRPr="00CF270D" w:rsidRDefault="00DE024E" w:rsidP="005439BE">
      <w:pPr>
        <w:numPr>
          <w:ilvl w:val="0"/>
          <w:numId w:val="15"/>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If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returns a final position (Case 3a scenario), the Positioning Result message (or equivalent) will have an indication of the method. The spec’s table for that message will have an entry updated or added: e.g., extend the </w:t>
      </w:r>
      <w:proofErr w:type="spellStart"/>
      <w:r w:rsidRPr="00CF270D">
        <w:rPr>
          <w:rFonts w:eastAsia="Times New Roman"/>
          <w:sz w:val="20"/>
          <w:lang w:val="en-IN" w:eastAsia="en-IN"/>
        </w:rPr>
        <w:t>LocationMethod</w:t>
      </w:r>
      <w:proofErr w:type="spellEnd"/>
      <w:r w:rsidRPr="00CF270D">
        <w:rPr>
          <w:rFonts w:eastAsia="Times New Roman"/>
          <w:sz w:val="20"/>
          <w:lang w:val="en-IN" w:eastAsia="en-IN"/>
        </w:rPr>
        <w:t xml:space="preserve"> or </w:t>
      </w:r>
      <w:proofErr w:type="spellStart"/>
      <w:r w:rsidRPr="00CF270D">
        <w:rPr>
          <w:rFonts w:eastAsia="Times New Roman"/>
          <w:sz w:val="20"/>
          <w:lang w:val="en-IN" w:eastAsia="en-IN"/>
        </w:rPr>
        <w:t>PositioningMethod</w:t>
      </w:r>
      <w:proofErr w:type="spellEnd"/>
      <w:r w:rsidRPr="00CF270D">
        <w:rPr>
          <w:rFonts w:eastAsia="Times New Roman"/>
          <w:sz w:val="20"/>
          <w:lang w:val="en-IN" w:eastAsia="en-IN"/>
        </w:rPr>
        <w:t xml:space="preserve"> IE to include an “AI-ML” option. Additionally, the </w:t>
      </w:r>
      <w:proofErr w:type="spellStart"/>
      <w:r w:rsidRPr="00CF270D">
        <w:rPr>
          <w:rFonts w:eastAsia="Times New Roman"/>
          <w:sz w:val="20"/>
          <w:lang w:val="en-IN" w:eastAsia="en-IN"/>
        </w:rPr>
        <w:t>MeasurementQuality</w:t>
      </w:r>
      <w:proofErr w:type="spellEnd"/>
      <w:r w:rsidRPr="00CF270D">
        <w:rPr>
          <w:rFonts w:eastAsia="Times New Roman"/>
          <w:sz w:val="20"/>
          <w:lang w:val="en-IN" w:eastAsia="en-IN"/>
        </w:rPr>
        <w:t xml:space="preserve"> IE in that result can carry the position accuracy as noted.</w:t>
      </w:r>
    </w:p>
    <w:p w14:paraId="48960D12" w14:textId="77777777" w:rsidR="00DE024E" w:rsidRPr="00CF270D" w:rsidRDefault="00DE024E" w:rsidP="005439BE">
      <w:pPr>
        <w:numPr>
          <w:ilvl w:val="0"/>
          <w:numId w:val="15"/>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ASN.1 </w:t>
      </w:r>
      <w:proofErr w:type="gramStart"/>
      <w:r w:rsidRPr="00CF270D">
        <w:rPr>
          <w:rFonts w:eastAsia="Times New Roman"/>
          <w:sz w:val="20"/>
          <w:lang w:val="en-IN" w:eastAsia="en-IN"/>
        </w:rPr>
        <w:t>updates</w:t>
      </w:r>
      <w:proofErr w:type="gramEnd"/>
      <w:r w:rsidRPr="00CF270D">
        <w:rPr>
          <w:rFonts w:eastAsia="Times New Roman"/>
          <w:sz w:val="20"/>
          <w:lang w:val="en-IN" w:eastAsia="en-IN"/>
        </w:rPr>
        <w:t xml:space="preserve">: All new or modified IEs </w:t>
      </w:r>
      <w:proofErr w:type="spellStart"/>
      <w:r w:rsidR="005439BE" w:rsidRPr="00CF270D">
        <w:rPr>
          <w:rFonts w:eastAsia="Times New Roman"/>
          <w:sz w:val="20"/>
          <w:lang w:val="en-IN" w:eastAsia="en-IN"/>
        </w:rPr>
        <w:t>shoukd</w:t>
      </w:r>
      <w:proofErr w:type="spellEnd"/>
      <w:r w:rsidRPr="00CF270D">
        <w:rPr>
          <w:rFonts w:eastAsia="Times New Roman"/>
          <w:sz w:val="20"/>
          <w:lang w:val="en-IN" w:eastAsia="en-IN"/>
        </w:rPr>
        <w:t xml:space="preserve"> be captured in the ASN.1 module at the end of TS 38.455. </w:t>
      </w:r>
    </w:p>
    <w:p w14:paraId="3F8045C1" w14:textId="77777777" w:rsidR="00DE024E" w:rsidRPr="00CF270D" w:rsidRDefault="00DE024E" w:rsidP="005439BE">
      <w:pPr>
        <w:numPr>
          <w:ilvl w:val="1"/>
          <w:numId w:val="15"/>
        </w:numPr>
        <w:spacing w:before="100" w:beforeAutospacing="1" w:after="100" w:afterAutospacing="1"/>
        <w:rPr>
          <w:rFonts w:eastAsia="Times New Roman"/>
          <w:sz w:val="20"/>
          <w:lang w:val="en-IN" w:eastAsia="en-IN"/>
        </w:rPr>
      </w:pPr>
      <w:r w:rsidRPr="00CF270D">
        <w:rPr>
          <w:rFonts w:eastAsia="Times New Roman"/>
          <w:sz w:val="20"/>
          <w:lang w:val="en-IN" w:eastAsia="en-IN"/>
        </w:rPr>
        <w:t>New enumeration for AIML-</w:t>
      </w:r>
      <w:proofErr w:type="spellStart"/>
      <w:proofErr w:type="gramStart"/>
      <w:r w:rsidRPr="00CF270D">
        <w:rPr>
          <w:rFonts w:eastAsia="Times New Roman"/>
          <w:sz w:val="20"/>
          <w:lang w:val="en-IN" w:eastAsia="en-IN"/>
        </w:rPr>
        <w:t>ModeIndicator</w:t>
      </w:r>
      <w:proofErr w:type="spellEnd"/>
      <w:r w:rsidRPr="00CF270D">
        <w:rPr>
          <w:rFonts w:eastAsia="Times New Roman"/>
          <w:sz w:val="20"/>
          <w:lang w:val="en-IN" w:eastAsia="en-IN"/>
        </w:rPr>
        <w:t xml:space="preserve"> ::=</w:t>
      </w:r>
      <w:proofErr w:type="gramEnd"/>
      <w:r w:rsidRPr="00CF270D">
        <w:rPr>
          <w:rFonts w:eastAsia="Times New Roman"/>
          <w:sz w:val="20"/>
          <w:lang w:val="en-IN" w:eastAsia="en-IN"/>
        </w:rPr>
        <w:t xml:space="preserve"> ENUMERATED { </w:t>
      </w:r>
      <w:proofErr w:type="spellStart"/>
      <w:r w:rsidRPr="00CF270D">
        <w:rPr>
          <w:rFonts w:eastAsia="Times New Roman"/>
          <w:sz w:val="20"/>
          <w:lang w:val="en-IN" w:eastAsia="en-IN"/>
        </w:rPr>
        <w:t>gNB</w:t>
      </w:r>
      <w:proofErr w:type="spellEnd"/>
      <w:r w:rsidRPr="00CF270D">
        <w:rPr>
          <w:rFonts w:eastAsia="Times New Roman"/>
          <w:sz w:val="20"/>
          <w:lang w:val="en-IN" w:eastAsia="en-IN"/>
        </w:rPr>
        <w:t>-side, LMF-side } (exact naming to be decided, ensuring consistency with naming conventions).</w:t>
      </w:r>
    </w:p>
    <w:p w14:paraId="3700CB44" w14:textId="77777777" w:rsidR="00DE024E" w:rsidRPr="00CF270D" w:rsidRDefault="00DE024E" w:rsidP="005439BE">
      <w:pPr>
        <w:numPr>
          <w:ilvl w:val="1"/>
          <w:numId w:val="15"/>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New sequence </w:t>
      </w:r>
      <w:proofErr w:type="spellStart"/>
      <w:r w:rsidRPr="00CF270D">
        <w:rPr>
          <w:rFonts w:eastAsia="Times New Roman"/>
          <w:sz w:val="20"/>
          <w:lang w:val="en-IN" w:eastAsia="en-IN"/>
        </w:rPr>
        <w:t>PathMeasurementInfo</w:t>
      </w:r>
      <w:proofErr w:type="spellEnd"/>
      <w:r w:rsidRPr="00CF270D">
        <w:rPr>
          <w:rFonts w:eastAsia="Times New Roman"/>
          <w:sz w:val="20"/>
          <w:lang w:val="en-IN" w:eastAsia="en-IN"/>
        </w:rPr>
        <w:t xml:space="preserve"> with components (delay, power, angle, etc.) and </w:t>
      </w:r>
      <w:proofErr w:type="spellStart"/>
      <w:proofErr w:type="gramStart"/>
      <w:r w:rsidRPr="00CF270D">
        <w:rPr>
          <w:rFonts w:eastAsia="Times New Roman"/>
          <w:sz w:val="20"/>
          <w:lang w:val="en-IN" w:eastAsia="en-IN"/>
        </w:rPr>
        <w:t>PathMeasurementInfoList</w:t>
      </w:r>
      <w:proofErr w:type="spellEnd"/>
      <w:r w:rsidRPr="00CF270D">
        <w:rPr>
          <w:rFonts w:eastAsia="Times New Roman"/>
          <w:sz w:val="20"/>
          <w:lang w:val="en-IN" w:eastAsia="en-IN"/>
        </w:rPr>
        <w:t xml:space="preserve"> ::=</w:t>
      </w:r>
      <w:proofErr w:type="gramEnd"/>
      <w:r w:rsidRPr="00CF270D">
        <w:rPr>
          <w:rFonts w:eastAsia="Times New Roman"/>
          <w:sz w:val="20"/>
          <w:lang w:val="en-IN" w:eastAsia="en-IN"/>
        </w:rPr>
        <w:t xml:space="preserve"> SEQUENCE (SIZE(1..maxPath)) OF </w:t>
      </w:r>
      <w:proofErr w:type="spellStart"/>
      <w:r w:rsidRPr="00CF270D">
        <w:rPr>
          <w:rFonts w:eastAsia="Times New Roman"/>
          <w:sz w:val="20"/>
          <w:lang w:val="en-IN" w:eastAsia="en-IN"/>
        </w:rPr>
        <w:t>PathMeasurementInfo</w:t>
      </w:r>
      <w:proofErr w:type="spellEnd"/>
      <w:r w:rsidRPr="00CF270D">
        <w:rPr>
          <w:rFonts w:eastAsia="Times New Roman"/>
          <w:sz w:val="20"/>
          <w:lang w:val="en-IN" w:eastAsia="en-IN"/>
        </w:rPr>
        <w:t xml:space="preserve">. A corresponding IE container definition </w:t>
      </w:r>
      <w:proofErr w:type="spellStart"/>
      <w:r w:rsidRPr="00CF270D">
        <w:rPr>
          <w:rFonts w:eastAsia="Times New Roman"/>
          <w:sz w:val="20"/>
          <w:lang w:val="en-IN" w:eastAsia="en-IN"/>
        </w:rPr>
        <w:t>PathMeasurementInfoListIE</w:t>
      </w:r>
      <w:proofErr w:type="spellEnd"/>
      <w:r w:rsidRPr="00CF270D">
        <w:rPr>
          <w:rFonts w:eastAsia="Times New Roman"/>
          <w:sz w:val="20"/>
          <w:lang w:val="en-IN" w:eastAsia="en-IN"/>
        </w:rPr>
        <w:t xml:space="preserve"> will be added in the </w:t>
      </w:r>
      <w:proofErr w:type="spellStart"/>
      <w:r w:rsidRPr="00CF270D">
        <w:rPr>
          <w:rFonts w:eastAsia="Times New Roman"/>
          <w:sz w:val="20"/>
          <w:lang w:val="en-IN" w:eastAsia="en-IN"/>
        </w:rPr>
        <w:t>NRPPa</w:t>
      </w:r>
      <w:proofErr w:type="spellEnd"/>
      <w:r w:rsidRPr="00CF270D">
        <w:rPr>
          <w:rFonts w:eastAsia="Times New Roman"/>
          <w:sz w:val="20"/>
          <w:lang w:val="en-IN" w:eastAsia="en-IN"/>
        </w:rPr>
        <w:t>-PROTOCOL-IES definitions.</w:t>
      </w:r>
    </w:p>
    <w:p w14:paraId="3482B47D" w14:textId="77777777" w:rsidR="00DE024E" w:rsidRPr="00CF270D" w:rsidRDefault="00DE024E" w:rsidP="005439BE">
      <w:pPr>
        <w:numPr>
          <w:ilvl w:val="1"/>
          <w:numId w:val="15"/>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Extension of </w:t>
      </w:r>
      <w:proofErr w:type="spellStart"/>
      <w:r w:rsidRPr="00CF270D">
        <w:rPr>
          <w:rFonts w:eastAsia="Times New Roman"/>
          <w:sz w:val="20"/>
          <w:lang w:val="en-IN" w:eastAsia="en-IN"/>
        </w:rPr>
        <w:t>LoS-NLoSInformation</w:t>
      </w:r>
      <w:proofErr w:type="spellEnd"/>
      <w:r w:rsidRPr="00CF270D">
        <w:rPr>
          <w:rFonts w:eastAsia="Times New Roman"/>
          <w:sz w:val="20"/>
          <w:lang w:val="en-IN" w:eastAsia="en-IN"/>
        </w:rPr>
        <w:t xml:space="preserve"> (e.g., </w:t>
      </w:r>
      <w:proofErr w:type="spellStart"/>
      <w:r w:rsidRPr="00CF270D">
        <w:rPr>
          <w:rFonts w:eastAsia="Times New Roman"/>
          <w:sz w:val="20"/>
          <w:lang w:val="en-IN" w:eastAsia="en-IN"/>
        </w:rPr>
        <w:t>LoS-</w:t>
      </w:r>
      <w:proofErr w:type="gramStart"/>
      <w:r w:rsidRPr="00CF270D">
        <w:rPr>
          <w:rFonts w:eastAsia="Times New Roman"/>
          <w:sz w:val="20"/>
          <w:lang w:val="en-IN" w:eastAsia="en-IN"/>
        </w:rPr>
        <w:t>NLoSInformation</w:t>
      </w:r>
      <w:proofErr w:type="spellEnd"/>
      <w:r w:rsidRPr="00CF270D">
        <w:rPr>
          <w:rFonts w:eastAsia="Times New Roman"/>
          <w:sz w:val="20"/>
          <w:lang w:val="en-IN" w:eastAsia="en-IN"/>
        </w:rPr>
        <w:t>::</w:t>
      </w:r>
      <w:proofErr w:type="gramEnd"/>
      <w:r w:rsidRPr="00CF270D">
        <w:rPr>
          <w:rFonts w:eastAsia="Times New Roman"/>
          <w:sz w:val="20"/>
          <w:lang w:val="en-IN" w:eastAsia="en-IN"/>
        </w:rPr>
        <w:t>= SEQUENCE { ... , confidence INTEGER (0..100) OPTIONAL, ... } with an extension marker if needed).</w:t>
      </w:r>
    </w:p>
    <w:p w14:paraId="1552EF83" w14:textId="77777777" w:rsidR="00DE024E" w:rsidRPr="00CF270D" w:rsidRDefault="00DE024E" w:rsidP="005439BE">
      <w:pPr>
        <w:numPr>
          <w:ilvl w:val="1"/>
          <w:numId w:val="15"/>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Possibly extension of an existing </w:t>
      </w:r>
      <w:proofErr w:type="spellStart"/>
      <w:r w:rsidRPr="00CF270D">
        <w:rPr>
          <w:rFonts w:eastAsia="Times New Roman"/>
          <w:sz w:val="20"/>
          <w:lang w:val="en-IN" w:eastAsia="en-IN"/>
        </w:rPr>
        <w:t>enum</w:t>
      </w:r>
      <w:proofErr w:type="spellEnd"/>
      <w:r w:rsidRPr="00CF270D">
        <w:rPr>
          <w:rFonts w:eastAsia="Times New Roman"/>
          <w:sz w:val="20"/>
          <w:lang w:val="en-IN" w:eastAsia="en-IN"/>
        </w:rPr>
        <w:t xml:space="preserve"> for positioning method.</w:t>
      </w:r>
    </w:p>
    <w:p w14:paraId="29BB2EBC" w14:textId="77777777" w:rsidR="005439BE" w:rsidRPr="00CF270D" w:rsidRDefault="00DE024E" w:rsidP="007D64AC">
      <w:pPr>
        <w:numPr>
          <w:ilvl w:val="0"/>
          <w:numId w:val="15"/>
        </w:numPr>
        <w:spacing w:before="100" w:beforeAutospacing="1" w:after="100" w:afterAutospacing="1"/>
        <w:rPr>
          <w:rFonts w:eastAsia="Times New Roman"/>
          <w:sz w:val="20"/>
          <w:lang w:val="en-IN" w:eastAsia="en-IN"/>
        </w:rPr>
      </w:pPr>
      <w:r w:rsidRPr="00CF270D">
        <w:rPr>
          <w:rFonts w:eastAsia="Times New Roman"/>
          <w:sz w:val="20"/>
          <w:lang w:val="en-IN" w:eastAsia="en-IN"/>
        </w:rPr>
        <w:t>No impact on TS 38.473 or other LCS specs: It assumes that any needed changes in the UE-facing protocol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user-plane, LPP, etc.) are handled separately if at all. For example, TS 38.455 deals with </w:t>
      </w:r>
      <w:proofErr w:type="spellStart"/>
      <w:r w:rsidRPr="00CF270D">
        <w:rPr>
          <w:rFonts w:eastAsia="Times New Roman"/>
          <w:sz w:val="20"/>
          <w:lang w:val="en-IN" w:eastAsia="en-IN"/>
        </w:rPr>
        <w:t>LMF↔gNB</w:t>
      </w:r>
      <w:proofErr w:type="spellEnd"/>
      <w:r w:rsidRPr="00CF270D">
        <w:rPr>
          <w:rFonts w:eastAsia="Times New Roman"/>
          <w:sz w:val="20"/>
          <w:lang w:val="en-IN" w:eastAsia="en-IN"/>
        </w:rPr>
        <w:t>; TS 38.473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for user plane) is not directly addressed here. </w:t>
      </w:r>
    </w:p>
    <w:p w14:paraId="0CFCBA57" w14:textId="58428092" w:rsidR="00DE024E" w:rsidRPr="00CF270D" w:rsidRDefault="00DE024E" w:rsidP="007D64AC">
      <w:pPr>
        <w:numPr>
          <w:ilvl w:val="0"/>
          <w:numId w:val="15"/>
        </w:numPr>
        <w:spacing w:before="100" w:beforeAutospacing="1" w:after="100" w:afterAutospacing="1"/>
        <w:rPr>
          <w:rFonts w:eastAsia="Times New Roman"/>
          <w:sz w:val="20"/>
          <w:lang w:val="en-IN" w:eastAsia="en-IN"/>
        </w:rPr>
      </w:pPr>
      <w:r w:rsidRPr="00CF270D">
        <w:rPr>
          <w:rFonts w:eastAsia="Times New Roman"/>
          <w:sz w:val="20"/>
          <w:lang w:val="en-IN" w:eastAsia="en-IN"/>
        </w:rPr>
        <w:t>Backwards compatibility and version handling</w:t>
      </w:r>
      <w:r w:rsidR="005439BE" w:rsidRPr="00CF270D">
        <w:rPr>
          <w:rFonts w:eastAsia="Times New Roman"/>
          <w:sz w:val="20"/>
          <w:lang w:val="en-IN" w:eastAsia="en-IN"/>
        </w:rPr>
        <w:t>:</w:t>
      </w:r>
      <w:r w:rsidRPr="00CF270D">
        <w:rPr>
          <w:rFonts w:eastAsia="Times New Roman"/>
          <w:sz w:val="20"/>
          <w:lang w:val="en-IN" w:eastAsia="en-IN"/>
        </w:rPr>
        <w:t xml:space="preserve"> Networks and LMF/</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implementations that support Rel-18 AI/ML positioning will likely negotiate capabilities (e.g., via OAM or configuration). The presence of the new IEs inherently indicates the support. There is minimal risk to legacy operation: if either the LMF or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doesn’t support these IEs, they will be ignored or not sent. For instance, a legacy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will ignore an unknown Mode Indicator in a request (treating it as unrecognized IE with criticality ignore), and thus default to standard positioning (which corresponds to LMF-side processing). Likewise, a legacy LMF won’t send the indicator at all. Therefore, the introduction of these parameters will not break existing positioning services.</w:t>
      </w:r>
    </w:p>
    <w:p w14:paraId="0A4B394F" w14:textId="3C7634D5" w:rsidR="00CF270D" w:rsidRPr="005439BE" w:rsidRDefault="00CF270D" w:rsidP="00CF270D">
      <w:pPr>
        <w:spacing w:before="100" w:beforeAutospacing="1" w:after="100" w:afterAutospacing="1"/>
        <w:rPr>
          <w:rFonts w:eastAsia="Times New Roman"/>
          <w:lang w:val="en-IN" w:eastAsia="en-IN"/>
        </w:rPr>
      </w:pPr>
      <w:r>
        <w:rPr>
          <w:rFonts w:eastAsia="Times New Roman"/>
          <w:noProof/>
          <w:lang w:val="en-IN" w:eastAsia="en-IN"/>
        </w:rPr>
        <w:lastRenderedPageBreak/>
        <w:drawing>
          <wp:inline distT="0" distB="0" distL="0" distR="0" wp14:anchorId="1DD595BE" wp14:editId="1A49A3B2">
            <wp:extent cx="5851525" cy="501015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posal.svg"/>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5851525" cy="5010150"/>
                    </a:xfrm>
                    <a:prstGeom prst="rect">
                      <a:avLst/>
                    </a:prstGeom>
                  </pic:spPr>
                </pic:pic>
              </a:graphicData>
            </a:graphic>
          </wp:inline>
        </w:drawing>
      </w:r>
    </w:p>
    <w:p w14:paraId="56855F7D" w14:textId="77777777" w:rsidR="00EC57F9" w:rsidRDefault="00EC57F9" w:rsidP="00FD4706">
      <w:pPr>
        <w:pStyle w:val="Heading1"/>
      </w:pPr>
      <w:r>
        <w:t>Conclusion</w:t>
      </w:r>
    </w:p>
    <w:p w14:paraId="55AD2DFA" w14:textId="77777777" w:rsidR="00D55616" w:rsidRPr="00CF270D" w:rsidRDefault="00D55616" w:rsidP="00D55616">
      <w:pPr>
        <w:spacing w:before="100" w:beforeAutospacing="1" w:after="100" w:afterAutospacing="1"/>
        <w:rPr>
          <w:rFonts w:eastAsia="Times New Roman"/>
          <w:sz w:val="20"/>
          <w:lang w:val="en-IN" w:eastAsia="en-IN"/>
        </w:rPr>
      </w:pPr>
      <w:proofErr w:type="gramStart"/>
      <w:r w:rsidRPr="00CF270D">
        <w:rPr>
          <w:rFonts w:eastAsia="Times New Roman"/>
          <w:sz w:val="20"/>
          <w:lang w:val="en-IN" w:eastAsia="en-IN"/>
        </w:rPr>
        <w:t xml:space="preserve">  </w:t>
      </w:r>
      <w:r w:rsidRPr="00CF270D">
        <w:rPr>
          <w:rFonts w:eastAsia="Times New Roman"/>
          <w:bCs/>
          <w:sz w:val="20"/>
          <w:lang w:val="en-IN" w:eastAsia="en-IN"/>
        </w:rPr>
        <w:t>Proposal</w:t>
      </w:r>
      <w:proofErr w:type="gramEnd"/>
      <w:r w:rsidRPr="00CF270D">
        <w:rPr>
          <w:rFonts w:eastAsia="Times New Roman"/>
          <w:bCs/>
          <w:sz w:val="20"/>
          <w:lang w:val="en-IN" w:eastAsia="en-IN"/>
        </w:rPr>
        <w:t xml:space="preserve"> 1 (AI/ML Mode Selection Indicator)</w:t>
      </w:r>
    </w:p>
    <w:p w14:paraId="6FC9BB6A" w14:textId="77777777" w:rsidR="00D55616" w:rsidRPr="00CF270D" w:rsidRDefault="00D55616" w:rsidP="00FD2638">
      <w:pPr>
        <w:numPr>
          <w:ilvl w:val="0"/>
          <w:numId w:val="11"/>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Introduce a new optional indicator in </w:t>
      </w:r>
      <w:proofErr w:type="spellStart"/>
      <w:r w:rsidRPr="00CF270D">
        <w:rPr>
          <w:rFonts w:eastAsia="Times New Roman"/>
          <w:i/>
          <w:iCs/>
          <w:sz w:val="20"/>
          <w:lang w:val="en-IN" w:eastAsia="en-IN"/>
        </w:rPr>
        <w:t>LMF→gNB</w:t>
      </w:r>
      <w:proofErr w:type="spellEnd"/>
      <w:r w:rsidRPr="00CF270D">
        <w:rPr>
          <w:rFonts w:eastAsia="Times New Roman"/>
          <w:i/>
          <w:iCs/>
          <w:sz w:val="20"/>
          <w:lang w:val="en-IN" w:eastAsia="en-IN"/>
        </w:rPr>
        <w:t xml:space="preserve"> Positioning Request</w:t>
      </w:r>
      <w:r w:rsidRPr="00CF270D">
        <w:rPr>
          <w:rFonts w:eastAsia="Times New Roman"/>
          <w:sz w:val="20"/>
          <w:lang w:val="en-IN" w:eastAsia="en-IN"/>
        </w:rPr>
        <w:t xml:space="preserve"> messages for specifying whether AI/ML inference is performed at the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(Case 3a) or at the LMF (Case 3b).</w:t>
      </w:r>
    </w:p>
    <w:p w14:paraId="2927CB6B" w14:textId="77777777" w:rsidR="00D55616" w:rsidRPr="00CF270D" w:rsidRDefault="00D55616" w:rsidP="00FD2638">
      <w:pPr>
        <w:numPr>
          <w:ilvl w:val="0"/>
          <w:numId w:val="11"/>
        </w:numPr>
        <w:spacing w:before="100" w:beforeAutospacing="1" w:after="100" w:afterAutospacing="1"/>
        <w:rPr>
          <w:rFonts w:eastAsia="Times New Roman"/>
          <w:sz w:val="20"/>
          <w:lang w:val="en-IN" w:eastAsia="en-IN"/>
        </w:rPr>
      </w:pPr>
      <w:r w:rsidRPr="00CF270D">
        <w:rPr>
          <w:rFonts w:eastAsia="Times New Roman"/>
          <w:sz w:val="20"/>
          <w:lang w:val="en-IN" w:eastAsia="en-IN"/>
        </w:rPr>
        <w:t>Ensures both nodes have a clear, unified approach to measurement collection vs. ML-based location computation.</w:t>
      </w:r>
    </w:p>
    <w:p w14:paraId="76B38FB9" w14:textId="77777777" w:rsidR="00D55616" w:rsidRPr="00CF270D" w:rsidRDefault="00D55616" w:rsidP="00D55616">
      <w:pPr>
        <w:spacing w:before="100" w:beforeAutospacing="1" w:after="100" w:afterAutospacing="1"/>
        <w:rPr>
          <w:rFonts w:eastAsia="Times New Roman"/>
          <w:sz w:val="20"/>
          <w:lang w:val="en-IN" w:eastAsia="en-IN"/>
        </w:rPr>
      </w:pPr>
      <w:proofErr w:type="gramStart"/>
      <w:r w:rsidRPr="00CF270D">
        <w:rPr>
          <w:rFonts w:eastAsia="Times New Roman"/>
          <w:sz w:val="20"/>
          <w:lang w:val="en-IN" w:eastAsia="en-IN"/>
        </w:rPr>
        <w:t xml:space="preserve">  </w:t>
      </w:r>
      <w:r w:rsidRPr="00CF270D">
        <w:rPr>
          <w:rFonts w:eastAsia="Times New Roman"/>
          <w:bCs/>
          <w:sz w:val="20"/>
          <w:lang w:val="en-IN" w:eastAsia="en-IN"/>
        </w:rPr>
        <w:t>Proposal</w:t>
      </w:r>
      <w:proofErr w:type="gramEnd"/>
      <w:r w:rsidRPr="00CF270D">
        <w:rPr>
          <w:rFonts w:eastAsia="Times New Roman"/>
          <w:bCs/>
          <w:sz w:val="20"/>
          <w:lang w:val="en-IN" w:eastAsia="en-IN"/>
        </w:rPr>
        <w:t xml:space="preserve"> 2 (Enhanced Multi-path Measurement Reporting)</w:t>
      </w:r>
    </w:p>
    <w:p w14:paraId="619DB3D3" w14:textId="77777777" w:rsidR="00D55616" w:rsidRPr="00CF270D" w:rsidRDefault="00D55616" w:rsidP="00FD2638">
      <w:pPr>
        <w:numPr>
          <w:ilvl w:val="0"/>
          <w:numId w:val="12"/>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Extend </w:t>
      </w:r>
      <w:proofErr w:type="spellStart"/>
      <w:r w:rsidRPr="00CF270D">
        <w:rPr>
          <w:rFonts w:eastAsia="Times New Roman"/>
          <w:sz w:val="20"/>
          <w:lang w:val="en-IN" w:eastAsia="en-IN"/>
        </w:rPr>
        <w:t>NRPPa</w:t>
      </w:r>
      <w:proofErr w:type="spellEnd"/>
      <w:r w:rsidRPr="00CF270D">
        <w:rPr>
          <w:rFonts w:eastAsia="Times New Roman"/>
          <w:sz w:val="20"/>
          <w:lang w:val="en-IN" w:eastAsia="en-IN"/>
        </w:rPr>
        <w:t xml:space="preserve"> measurement reports to include top-</w:t>
      </w:r>
      <w:r w:rsidRPr="00CF270D">
        <w:rPr>
          <w:rFonts w:eastAsia="Times New Roman"/>
          <w:i/>
          <w:iCs/>
          <w:sz w:val="20"/>
          <w:lang w:val="en-IN" w:eastAsia="en-IN"/>
        </w:rPr>
        <w:t>k</w:t>
      </w:r>
      <w:r w:rsidRPr="00CF270D">
        <w:rPr>
          <w:rFonts w:eastAsia="Times New Roman"/>
          <w:sz w:val="20"/>
          <w:lang w:val="en-IN" w:eastAsia="en-IN"/>
        </w:rPr>
        <w:t xml:space="preserve"> propagation paths (delay, power, angle) for improved accuracy, especially under </w:t>
      </w:r>
      <w:proofErr w:type="spellStart"/>
      <w:r w:rsidRPr="00CF270D">
        <w:rPr>
          <w:rFonts w:eastAsia="Times New Roman"/>
          <w:sz w:val="20"/>
          <w:lang w:val="en-IN" w:eastAsia="en-IN"/>
        </w:rPr>
        <w:t>NLoS</w:t>
      </w:r>
      <w:proofErr w:type="spellEnd"/>
      <w:r w:rsidRPr="00CF270D">
        <w:rPr>
          <w:rFonts w:eastAsia="Times New Roman"/>
          <w:sz w:val="20"/>
          <w:lang w:val="en-IN" w:eastAsia="en-IN"/>
        </w:rPr>
        <w:t xml:space="preserve"> conditions.</w:t>
      </w:r>
    </w:p>
    <w:p w14:paraId="7A089D29" w14:textId="77777777" w:rsidR="00D55616" w:rsidRPr="00CF270D" w:rsidRDefault="00D55616" w:rsidP="00FD2638">
      <w:pPr>
        <w:numPr>
          <w:ilvl w:val="0"/>
          <w:numId w:val="12"/>
        </w:numPr>
        <w:spacing w:before="100" w:beforeAutospacing="1" w:after="100" w:afterAutospacing="1"/>
        <w:rPr>
          <w:rFonts w:eastAsia="Times New Roman"/>
          <w:sz w:val="20"/>
          <w:lang w:val="en-IN" w:eastAsia="en-IN"/>
        </w:rPr>
      </w:pPr>
      <w:r w:rsidRPr="00CF270D">
        <w:rPr>
          <w:rFonts w:eastAsia="Times New Roman"/>
          <w:sz w:val="20"/>
          <w:lang w:val="en-IN" w:eastAsia="en-IN"/>
        </w:rPr>
        <w:t>Leverage ML-based classification to identify or weight each path (e.g., direct path vs. reflection).</w:t>
      </w:r>
    </w:p>
    <w:p w14:paraId="3782233C" w14:textId="77777777" w:rsidR="00D55616" w:rsidRPr="00CF270D" w:rsidRDefault="00D55616" w:rsidP="00D55616">
      <w:pPr>
        <w:spacing w:before="100" w:beforeAutospacing="1" w:after="100" w:afterAutospacing="1"/>
        <w:rPr>
          <w:rFonts w:eastAsia="Times New Roman"/>
          <w:sz w:val="20"/>
          <w:lang w:val="en-IN" w:eastAsia="en-IN"/>
        </w:rPr>
      </w:pPr>
      <w:proofErr w:type="gramStart"/>
      <w:r w:rsidRPr="00CF270D">
        <w:rPr>
          <w:rFonts w:eastAsia="Times New Roman"/>
          <w:sz w:val="20"/>
          <w:lang w:val="en-IN" w:eastAsia="en-IN"/>
        </w:rPr>
        <w:t xml:space="preserve">  </w:t>
      </w:r>
      <w:r w:rsidRPr="00CF270D">
        <w:rPr>
          <w:rFonts w:eastAsia="Times New Roman"/>
          <w:bCs/>
          <w:sz w:val="20"/>
          <w:lang w:val="en-IN" w:eastAsia="en-IN"/>
        </w:rPr>
        <w:t>Proposal</w:t>
      </w:r>
      <w:proofErr w:type="gramEnd"/>
      <w:r w:rsidRPr="00CF270D">
        <w:rPr>
          <w:rFonts w:eastAsia="Times New Roman"/>
          <w:bCs/>
          <w:sz w:val="20"/>
          <w:lang w:val="en-IN" w:eastAsia="en-IN"/>
        </w:rPr>
        <w:t xml:space="preserve"> 3 (</w:t>
      </w:r>
      <w:proofErr w:type="spellStart"/>
      <w:r w:rsidRPr="00CF270D">
        <w:rPr>
          <w:rFonts w:eastAsia="Times New Roman"/>
          <w:bCs/>
          <w:sz w:val="20"/>
          <w:lang w:val="en-IN" w:eastAsia="en-IN"/>
        </w:rPr>
        <w:t>LoS</w:t>
      </w:r>
      <w:proofErr w:type="spellEnd"/>
      <w:r w:rsidRPr="00CF270D">
        <w:rPr>
          <w:rFonts w:eastAsia="Times New Roman"/>
          <w:bCs/>
          <w:sz w:val="20"/>
          <w:lang w:val="en-IN" w:eastAsia="en-IN"/>
        </w:rPr>
        <w:t>/</w:t>
      </w:r>
      <w:proofErr w:type="spellStart"/>
      <w:r w:rsidRPr="00CF270D">
        <w:rPr>
          <w:rFonts w:eastAsia="Times New Roman"/>
          <w:bCs/>
          <w:sz w:val="20"/>
          <w:lang w:val="en-IN" w:eastAsia="en-IN"/>
        </w:rPr>
        <w:t>NLoS</w:t>
      </w:r>
      <w:proofErr w:type="spellEnd"/>
      <w:r w:rsidRPr="00CF270D">
        <w:rPr>
          <w:rFonts w:eastAsia="Times New Roman"/>
          <w:bCs/>
          <w:sz w:val="20"/>
          <w:lang w:val="en-IN" w:eastAsia="en-IN"/>
        </w:rPr>
        <w:t xml:space="preserve"> Classification &amp; Confidence)</w:t>
      </w:r>
    </w:p>
    <w:p w14:paraId="168E79A9" w14:textId="77777777" w:rsidR="00D55616" w:rsidRPr="00CF270D" w:rsidRDefault="00D55616" w:rsidP="00FD2638">
      <w:pPr>
        <w:numPr>
          <w:ilvl w:val="0"/>
          <w:numId w:val="13"/>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Reuse the </w:t>
      </w:r>
      <w:proofErr w:type="spellStart"/>
      <w:r w:rsidRPr="00CF270D">
        <w:rPr>
          <w:rFonts w:eastAsia="Times New Roman"/>
          <w:i/>
          <w:iCs/>
          <w:sz w:val="20"/>
          <w:lang w:val="en-IN" w:eastAsia="en-IN"/>
        </w:rPr>
        <w:t>LoS</w:t>
      </w:r>
      <w:proofErr w:type="spellEnd"/>
      <w:r w:rsidRPr="00CF270D">
        <w:rPr>
          <w:rFonts w:eastAsia="Times New Roman"/>
          <w:i/>
          <w:iCs/>
          <w:sz w:val="20"/>
          <w:lang w:val="en-IN" w:eastAsia="en-IN"/>
        </w:rPr>
        <w:t>/</w:t>
      </w:r>
      <w:proofErr w:type="spellStart"/>
      <w:r w:rsidRPr="00CF270D">
        <w:rPr>
          <w:rFonts w:eastAsia="Times New Roman"/>
          <w:i/>
          <w:iCs/>
          <w:sz w:val="20"/>
          <w:lang w:val="en-IN" w:eastAsia="en-IN"/>
        </w:rPr>
        <w:t>NLoS</w:t>
      </w:r>
      <w:proofErr w:type="spellEnd"/>
      <w:r w:rsidRPr="00CF270D">
        <w:rPr>
          <w:rFonts w:eastAsia="Times New Roman"/>
          <w:i/>
          <w:iCs/>
          <w:sz w:val="20"/>
          <w:lang w:val="en-IN" w:eastAsia="en-IN"/>
        </w:rPr>
        <w:t xml:space="preserve"> Information</w:t>
      </w:r>
      <w:r w:rsidRPr="00CF270D">
        <w:rPr>
          <w:rFonts w:eastAsia="Times New Roman"/>
          <w:sz w:val="20"/>
          <w:lang w:val="en-IN" w:eastAsia="en-IN"/>
        </w:rPr>
        <w:t xml:space="preserve"> IE and add an optional confidence metric (e.g., probability of </w:t>
      </w:r>
      <w:proofErr w:type="spellStart"/>
      <w:r w:rsidRPr="00CF270D">
        <w:rPr>
          <w:rFonts w:eastAsia="Times New Roman"/>
          <w:sz w:val="20"/>
          <w:lang w:val="en-IN" w:eastAsia="en-IN"/>
        </w:rPr>
        <w:t>LoS</w:t>
      </w:r>
      <w:proofErr w:type="spellEnd"/>
      <w:r w:rsidRPr="00CF270D">
        <w:rPr>
          <w:rFonts w:eastAsia="Times New Roman"/>
          <w:sz w:val="20"/>
          <w:lang w:val="en-IN" w:eastAsia="en-IN"/>
        </w:rPr>
        <w:t>) to enrich positioning data.</w:t>
      </w:r>
    </w:p>
    <w:p w14:paraId="72DDF918" w14:textId="77777777" w:rsidR="00D55616" w:rsidRPr="00CF270D" w:rsidRDefault="00D55616" w:rsidP="00FD2638">
      <w:pPr>
        <w:numPr>
          <w:ilvl w:val="0"/>
          <w:numId w:val="13"/>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Helps the LMF or </w:t>
      </w:r>
      <w:proofErr w:type="spellStart"/>
      <w:r w:rsidRPr="00CF270D">
        <w:rPr>
          <w:rFonts w:eastAsia="Times New Roman"/>
          <w:sz w:val="20"/>
          <w:lang w:val="en-IN" w:eastAsia="en-IN"/>
        </w:rPr>
        <w:t>gNB</w:t>
      </w:r>
      <w:proofErr w:type="spellEnd"/>
      <w:r w:rsidRPr="00CF270D">
        <w:rPr>
          <w:rFonts w:eastAsia="Times New Roman"/>
          <w:sz w:val="20"/>
          <w:lang w:val="en-IN" w:eastAsia="en-IN"/>
        </w:rPr>
        <w:t xml:space="preserve"> ML model handle uncertain propagation scenarios more effectively.</w:t>
      </w:r>
    </w:p>
    <w:p w14:paraId="48AA1078" w14:textId="77777777" w:rsidR="00D55616" w:rsidRPr="00CF270D" w:rsidRDefault="00D55616" w:rsidP="00D55616">
      <w:pPr>
        <w:spacing w:before="100" w:beforeAutospacing="1" w:after="100" w:afterAutospacing="1"/>
        <w:rPr>
          <w:rFonts w:eastAsia="Times New Roman"/>
          <w:sz w:val="20"/>
          <w:lang w:val="en-IN" w:eastAsia="en-IN"/>
        </w:rPr>
      </w:pPr>
      <w:proofErr w:type="gramStart"/>
      <w:r w:rsidRPr="00CF270D">
        <w:rPr>
          <w:rFonts w:eastAsia="Times New Roman"/>
          <w:sz w:val="20"/>
          <w:lang w:val="en-IN" w:eastAsia="en-IN"/>
        </w:rPr>
        <w:lastRenderedPageBreak/>
        <w:t xml:space="preserve">  </w:t>
      </w:r>
      <w:r w:rsidRPr="00CF270D">
        <w:rPr>
          <w:rFonts w:eastAsia="Times New Roman"/>
          <w:bCs/>
          <w:sz w:val="20"/>
          <w:lang w:val="en-IN" w:eastAsia="en-IN"/>
        </w:rPr>
        <w:t>Proposal</w:t>
      </w:r>
      <w:proofErr w:type="gramEnd"/>
      <w:r w:rsidRPr="00CF270D">
        <w:rPr>
          <w:rFonts w:eastAsia="Times New Roman"/>
          <w:bCs/>
          <w:sz w:val="20"/>
          <w:lang w:val="en-IN" w:eastAsia="en-IN"/>
        </w:rPr>
        <w:t xml:space="preserve"> 4 (Reuse of Existing </w:t>
      </w:r>
      <w:proofErr w:type="spellStart"/>
      <w:r w:rsidRPr="00CF270D">
        <w:rPr>
          <w:rFonts w:eastAsia="Times New Roman"/>
          <w:bCs/>
          <w:sz w:val="20"/>
          <w:lang w:val="en-IN" w:eastAsia="en-IN"/>
        </w:rPr>
        <w:t>NRPPa</w:t>
      </w:r>
      <w:proofErr w:type="spellEnd"/>
      <w:r w:rsidRPr="00CF270D">
        <w:rPr>
          <w:rFonts w:eastAsia="Times New Roman"/>
          <w:bCs/>
          <w:sz w:val="20"/>
          <w:lang w:val="en-IN" w:eastAsia="en-IN"/>
        </w:rPr>
        <w:t xml:space="preserve"> IEs for ML Metadata)</w:t>
      </w:r>
    </w:p>
    <w:p w14:paraId="3F46A416" w14:textId="77777777" w:rsidR="00D55616" w:rsidRPr="00CF270D" w:rsidRDefault="00D55616" w:rsidP="00FD2638">
      <w:pPr>
        <w:numPr>
          <w:ilvl w:val="0"/>
          <w:numId w:val="14"/>
        </w:numPr>
        <w:spacing w:before="100" w:beforeAutospacing="1" w:after="100" w:afterAutospacing="1"/>
        <w:rPr>
          <w:rFonts w:eastAsia="Times New Roman"/>
          <w:sz w:val="20"/>
          <w:lang w:val="en-IN" w:eastAsia="en-IN"/>
        </w:rPr>
      </w:pPr>
      <w:r w:rsidRPr="00CF270D">
        <w:rPr>
          <w:rFonts w:eastAsia="Times New Roman"/>
          <w:sz w:val="20"/>
          <w:lang w:val="en-IN" w:eastAsia="en-IN"/>
        </w:rPr>
        <w:t xml:space="preserve">Clarify usage of </w:t>
      </w:r>
      <w:r w:rsidRPr="00CF270D">
        <w:rPr>
          <w:rFonts w:eastAsia="Times New Roman"/>
          <w:i/>
          <w:iCs/>
          <w:sz w:val="20"/>
          <w:lang w:val="en-IN" w:eastAsia="en-IN"/>
        </w:rPr>
        <w:t>Measurement Quality</w:t>
      </w:r>
      <w:r w:rsidRPr="00CF270D">
        <w:rPr>
          <w:rFonts w:eastAsia="Times New Roman"/>
          <w:sz w:val="20"/>
          <w:lang w:val="en-IN" w:eastAsia="en-IN"/>
        </w:rPr>
        <w:t xml:space="preserve"> IE to indicate ML-derived confidence or error estimates.</w:t>
      </w:r>
    </w:p>
    <w:p w14:paraId="1411A754" w14:textId="77777777" w:rsidR="00D55616" w:rsidRPr="00CF270D" w:rsidRDefault="00D55616" w:rsidP="00FD2638">
      <w:pPr>
        <w:numPr>
          <w:ilvl w:val="0"/>
          <w:numId w:val="14"/>
        </w:numPr>
        <w:spacing w:before="100" w:beforeAutospacing="1" w:after="100" w:afterAutospacing="1"/>
        <w:rPr>
          <w:rFonts w:eastAsia="Times New Roman"/>
          <w:sz w:val="20"/>
          <w:lang w:val="en-IN" w:eastAsia="en-IN"/>
        </w:rPr>
      </w:pPr>
      <w:r w:rsidRPr="00CF270D">
        <w:rPr>
          <w:rFonts w:eastAsia="Times New Roman"/>
          <w:sz w:val="20"/>
          <w:lang w:val="en-IN" w:eastAsia="en-IN"/>
        </w:rPr>
        <w:t>Avoid redundant new messages by extending existing IEs (e.g., extension containers) for backward compatibility.</w:t>
      </w:r>
    </w:p>
    <w:p w14:paraId="044CF200" w14:textId="77777777" w:rsidR="005A2183" w:rsidRPr="005A2183" w:rsidRDefault="005A2183" w:rsidP="00D55616">
      <w:pPr>
        <w:spacing w:before="100" w:beforeAutospacing="1" w:after="100" w:afterAutospacing="1"/>
      </w:pPr>
    </w:p>
    <w:sectPr w:rsidR="005A2183" w:rsidRPr="005A2183" w:rsidSect="007A0BC4">
      <w:pgSz w:w="11906" w:h="16838" w:code="9"/>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3083A"/>
    <w:multiLevelType w:val="hybridMultilevel"/>
    <w:tmpl w:val="8AA213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1DB30B0"/>
    <w:multiLevelType w:val="hybridMultilevel"/>
    <w:tmpl w:val="0D305F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20E6508"/>
    <w:multiLevelType w:val="multilevel"/>
    <w:tmpl w:val="984E7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31AC5890"/>
    <w:multiLevelType w:val="multilevel"/>
    <w:tmpl w:val="984E7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A85868"/>
    <w:multiLevelType w:val="hybridMultilevel"/>
    <w:tmpl w:val="C3F4FB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74D5BBC"/>
    <w:multiLevelType w:val="multilevel"/>
    <w:tmpl w:val="984E7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B013CE"/>
    <w:multiLevelType w:val="hybridMultilevel"/>
    <w:tmpl w:val="D7B86B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C90597A"/>
    <w:multiLevelType w:val="hybridMultilevel"/>
    <w:tmpl w:val="E272BC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406191"/>
    <w:multiLevelType w:val="hybridMultilevel"/>
    <w:tmpl w:val="89D073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760D1133"/>
    <w:multiLevelType w:val="multilevel"/>
    <w:tmpl w:val="984E7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CD6E5D"/>
    <w:multiLevelType w:val="hybridMultilevel"/>
    <w:tmpl w:val="6D9431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7B34D49"/>
    <w:multiLevelType w:val="hybridMultilevel"/>
    <w:tmpl w:val="5624132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0"/>
  </w:num>
  <w:num w:numId="4">
    <w:abstractNumId w:val="5"/>
  </w:num>
  <w:num w:numId="5">
    <w:abstractNumId w:val="8"/>
  </w:num>
  <w:num w:numId="6">
    <w:abstractNumId w:val="1"/>
  </w:num>
  <w:num w:numId="7">
    <w:abstractNumId w:val="9"/>
  </w:num>
  <w:num w:numId="8">
    <w:abstractNumId w:val="0"/>
  </w:num>
  <w:num w:numId="9">
    <w:abstractNumId w:val="11"/>
  </w:num>
  <w:num w:numId="10">
    <w:abstractNumId w:val="13"/>
  </w:num>
  <w:num w:numId="11">
    <w:abstractNumId w:val="2"/>
  </w:num>
  <w:num w:numId="12">
    <w:abstractNumId w:val="4"/>
  </w:num>
  <w:num w:numId="13">
    <w:abstractNumId w:val="7"/>
  </w:num>
  <w:num w:numId="14">
    <w:abstractNumId w:val="12"/>
  </w:num>
  <w:num w:numId="1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2CF1"/>
    <w:rsid w:val="00033BA0"/>
    <w:rsid w:val="000404FD"/>
    <w:rsid w:val="0005132E"/>
    <w:rsid w:val="000713E2"/>
    <w:rsid w:val="000819BA"/>
    <w:rsid w:val="00084799"/>
    <w:rsid w:val="00085925"/>
    <w:rsid w:val="000A6ED3"/>
    <w:rsid w:val="000A6F7B"/>
    <w:rsid w:val="000B2249"/>
    <w:rsid w:val="000B3A9A"/>
    <w:rsid w:val="000B6FAD"/>
    <w:rsid w:val="000C0578"/>
    <w:rsid w:val="000C27C5"/>
    <w:rsid w:val="000C2FB4"/>
    <w:rsid w:val="000C5230"/>
    <w:rsid w:val="000E1E27"/>
    <w:rsid w:val="000E51FE"/>
    <w:rsid w:val="000F1207"/>
    <w:rsid w:val="000F1B6D"/>
    <w:rsid w:val="000F2883"/>
    <w:rsid w:val="00100216"/>
    <w:rsid w:val="00100F29"/>
    <w:rsid w:val="00103B76"/>
    <w:rsid w:val="00103FD0"/>
    <w:rsid w:val="0010609C"/>
    <w:rsid w:val="00120F8D"/>
    <w:rsid w:val="0013001D"/>
    <w:rsid w:val="00132483"/>
    <w:rsid w:val="0014525B"/>
    <w:rsid w:val="001453C1"/>
    <w:rsid w:val="00153462"/>
    <w:rsid w:val="00165E1D"/>
    <w:rsid w:val="00167264"/>
    <w:rsid w:val="00173081"/>
    <w:rsid w:val="001824D7"/>
    <w:rsid w:val="00183487"/>
    <w:rsid w:val="001848AC"/>
    <w:rsid w:val="00187ECE"/>
    <w:rsid w:val="001920C1"/>
    <w:rsid w:val="00195743"/>
    <w:rsid w:val="001A2D65"/>
    <w:rsid w:val="001C321E"/>
    <w:rsid w:val="001F39CD"/>
    <w:rsid w:val="001F48F3"/>
    <w:rsid w:val="00210DE0"/>
    <w:rsid w:val="0021481E"/>
    <w:rsid w:val="00225BDF"/>
    <w:rsid w:val="00250B34"/>
    <w:rsid w:val="00254977"/>
    <w:rsid w:val="00260842"/>
    <w:rsid w:val="002632E9"/>
    <w:rsid w:val="002952CD"/>
    <w:rsid w:val="002955F7"/>
    <w:rsid w:val="002B3029"/>
    <w:rsid w:val="002C777A"/>
    <w:rsid w:val="002D328C"/>
    <w:rsid w:val="00302688"/>
    <w:rsid w:val="00306F92"/>
    <w:rsid w:val="00307F58"/>
    <w:rsid w:val="00312D5E"/>
    <w:rsid w:val="00313EB7"/>
    <w:rsid w:val="00316036"/>
    <w:rsid w:val="00320EC5"/>
    <w:rsid w:val="00327D85"/>
    <w:rsid w:val="003309DB"/>
    <w:rsid w:val="003344F3"/>
    <w:rsid w:val="003444E4"/>
    <w:rsid w:val="00363002"/>
    <w:rsid w:val="003A79AB"/>
    <w:rsid w:val="003B163E"/>
    <w:rsid w:val="003C0E64"/>
    <w:rsid w:val="003C67C9"/>
    <w:rsid w:val="003D3A36"/>
    <w:rsid w:val="00410E8D"/>
    <w:rsid w:val="0041307D"/>
    <w:rsid w:val="00417E43"/>
    <w:rsid w:val="0042082E"/>
    <w:rsid w:val="00427BCE"/>
    <w:rsid w:val="004311CD"/>
    <w:rsid w:val="0043713A"/>
    <w:rsid w:val="004507B5"/>
    <w:rsid w:val="00461311"/>
    <w:rsid w:val="004654AB"/>
    <w:rsid w:val="004769BB"/>
    <w:rsid w:val="00481C6D"/>
    <w:rsid w:val="00487384"/>
    <w:rsid w:val="004901C7"/>
    <w:rsid w:val="00492325"/>
    <w:rsid w:val="00495E52"/>
    <w:rsid w:val="004A0E11"/>
    <w:rsid w:val="004A1CB4"/>
    <w:rsid w:val="004A3882"/>
    <w:rsid w:val="004A642F"/>
    <w:rsid w:val="004B0301"/>
    <w:rsid w:val="004B7470"/>
    <w:rsid w:val="004D7072"/>
    <w:rsid w:val="004E4AA7"/>
    <w:rsid w:val="004F068E"/>
    <w:rsid w:val="004F1A79"/>
    <w:rsid w:val="004F42FB"/>
    <w:rsid w:val="00502083"/>
    <w:rsid w:val="0051749D"/>
    <w:rsid w:val="005439BE"/>
    <w:rsid w:val="00551443"/>
    <w:rsid w:val="00552672"/>
    <w:rsid w:val="005549B8"/>
    <w:rsid w:val="00556425"/>
    <w:rsid w:val="005809F6"/>
    <w:rsid w:val="00585A8F"/>
    <w:rsid w:val="00587BFF"/>
    <w:rsid w:val="00593599"/>
    <w:rsid w:val="005948A6"/>
    <w:rsid w:val="005A2183"/>
    <w:rsid w:val="005B43FF"/>
    <w:rsid w:val="005C43AF"/>
    <w:rsid w:val="005D2DBA"/>
    <w:rsid w:val="005D7A30"/>
    <w:rsid w:val="005E7ED0"/>
    <w:rsid w:val="005F50CF"/>
    <w:rsid w:val="00601EA7"/>
    <w:rsid w:val="006040BD"/>
    <w:rsid w:val="00622627"/>
    <w:rsid w:val="006319E3"/>
    <w:rsid w:val="0063517A"/>
    <w:rsid w:val="0064712B"/>
    <w:rsid w:val="006535DD"/>
    <w:rsid w:val="00653B0D"/>
    <w:rsid w:val="00666C45"/>
    <w:rsid w:val="00667D52"/>
    <w:rsid w:val="006A3A54"/>
    <w:rsid w:val="006B3F0B"/>
    <w:rsid w:val="006D09C3"/>
    <w:rsid w:val="006D1688"/>
    <w:rsid w:val="006D1CC4"/>
    <w:rsid w:val="006D774A"/>
    <w:rsid w:val="006E48D6"/>
    <w:rsid w:val="00724FDF"/>
    <w:rsid w:val="0074094A"/>
    <w:rsid w:val="007427BB"/>
    <w:rsid w:val="007448E0"/>
    <w:rsid w:val="00752444"/>
    <w:rsid w:val="00757881"/>
    <w:rsid w:val="00761D18"/>
    <w:rsid w:val="00784A2D"/>
    <w:rsid w:val="007871A4"/>
    <w:rsid w:val="007A0BC4"/>
    <w:rsid w:val="007B7FFB"/>
    <w:rsid w:val="007C0300"/>
    <w:rsid w:val="007C08D4"/>
    <w:rsid w:val="007C5560"/>
    <w:rsid w:val="007D6512"/>
    <w:rsid w:val="007E0D8B"/>
    <w:rsid w:val="007F6408"/>
    <w:rsid w:val="00807936"/>
    <w:rsid w:val="00810FA8"/>
    <w:rsid w:val="00817F30"/>
    <w:rsid w:val="00825F78"/>
    <w:rsid w:val="00826896"/>
    <w:rsid w:val="00845B9F"/>
    <w:rsid w:val="00857278"/>
    <w:rsid w:val="0086024D"/>
    <w:rsid w:val="008641BF"/>
    <w:rsid w:val="00871B8C"/>
    <w:rsid w:val="008832C1"/>
    <w:rsid w:val="008A1390"/>
    <w:rsid w:val="008C2ADB"/>
    <w:rsid w:val="008D116E"/>
    <w:rsid w:val="008D29E8"/>
    <w:rsid w:val="008D3FB0"/>
    <w:rsid w:val="008D5EE7"/>
    <w:rsid w:val="008E73F1"/>
    <w:rsid w:val="008F75F6"/>
    <w:rsid w:val="008F75F8"/>
    <w:rsid w:val="00917441"/>
    <w:rsid w:val="00930EE4"/>
    <w:rsid w:val="00933FC9"/>
    <w:rsid w:val="00942214"/>
    <w:rsid w:val="00946939"/>
    <w:rsid w:val="00955CF1"/>
    <w:rsid w:val="0097382B"/>
    <w:rsid w:val="009738B3"/>
    <w:rsid w:val="00981CB7"/>
    <w:rsid w:val="00986580"/>
    <w:rsid w:val="00993E95"/>
    <w:rsid w:val="009A1130"/>
    <w:rsid w:val="009B0B09"/>
    <w:rsid w:val="009C0295"/>
    <w:rsid w:val="009C16C9"/>
    <w:rsid w:val="009E1EBC"/>
    <w:rsid w:val="009E2939"/>
    <w:rsid w:val="009E33FF"/>
    <w:rsid w:val="009F523A"/>
    <w:rsid w:val="009F6E28"/>
    <w:rsid w:val="00A05DA6"/>
    <w:rsid w:val="00A076BD"/>
    <w:rsid w:val="00A2592F"/>
    <w:rsid w:val="00A36CD6"/>
    <w:rsid w:val="00A40685"/>
    <w:rsid w:val="00A42C06"/>
    <w:rsid w:val="00A443E2"/>
    <w:rsid w:val="00A534E4"/>
    <w:rsid w:val="00A5395E"/>
    <w:rsid w:val="00A72DBD"/>
    <w:rsid w:val="00A83A46"/>
    <w:rsid w:val="00A84A89"/>
    <w:rsid w:val="00A967CC"/>
    <w:rsid w:val="00AD2F6C"/>
    <w:rsid w:val="00AD6E5B"/>
    <w:rsid w:val="00AE702B"/>
    <w:rsid w:val="00AE7B7A"/>
    <w:rsid w:val="00AF4864"/>
    <w:rsid w:val="00B013E9"/>
    <w:rsid w:val="00B13E97"/>
    <w:rsid w:val="00B15554"/>
    <w:rsid w:val="00B21143"/>
    <w:rsid w:val="00B27276"/>
    <w:rsid w:val="00B35D93"/>
    <w:rsid w:val="00B47036"/>
    <w:rsid w:val="00B53F9C"/>
    <w:rsid w:val="00B713BF"/>
    <w:rsid w:val="00B75C4A"/>
    <w:rsid w:val="00B77C18"/>
    <w:rsid w:val="00B95562"/>
    <w:rsid w:val="00BA6190"/>
    <w:rsid w:val="00BC0EF9"/>
    <w:rsid w:val="00BC6289"/>
    <w:rsid w:val="00BD05AF"/>
    <w:rsid w:val="00BD2D3F"/>
    <w:rsid w:val="00C0282D"/>
    <w:rsid w:val="00C0373B"/>
    <w:rsid w:val="00C33678"/>
    <w:rsid w:val="00C40517"/>
    <w:rsid w:val="00C43944"/>
    <w:rsid w:val="00C44093"/>
    <w:rsid w:val="00C504F6"/>
    <w:rsid w:val="00C670AB"/>
    <w:rsid w:val="00C712FD"/>
    <w:rsid w:val="00C73206"/>
    <w:rsid w:val="00C819E0"/>
    <w:rsid w:val="00C82EC5"/>
    <w:rsid w:val="00C95162"/>
    <w:rsid w:val="00CA12C1"/>
    <w:rsid w:val="00CB31B2"/>
    <w:rsid w:val="00CB3CAE"/>
    <w:rsid w:val="00CC02D2"/>
    <w:rsid w:val="00CC2D9D"/>
    <w:rsid w:val="00CD41D3"/>
    <w:rsid w:val="00CD6A2A"/>
    <w:rsid w:val="00CF270D"/>
    <w:rsid w:val="00CF79C3"/>
    <w:rsid w:val="00D1108A"/>
    <w:rsid w:val="00D12E73"/>
    <w:rsid w:val="00D44844"/>
    <w:rsid w:val="00D463A2"/>
    <w:rsid w:val="00D46A0C"/>
    <w:rsid w:val="00D46A5B"/>
    <w:rsid w:val="00D47B89"/>
    <w:rsid w:val="00D55616"/>
    <w:rsid w:val="00D57802"/>
    <w:rsid w:val="00D6027D"/>
    <w:rsid w:val="00D66D5C"/>
    <w:rsid w:val="00D71762"/>
    <w:rsid w:val="00D72BC6"/>
    <w:rsid w:val="00D76845"/>
    <w:rsid w:val="00D82943"/>
    <w:rsid w:val="00D90AFD"/>
    <w:rsid w:val="00D952C5"/>
    <w:rsid w:val="00DA5E21"/>
    <w:rsid w:val="00DC4196"/>
    <w:rsid w:val="00DD0EFA"/>
    <w:rsid w:val="00DD6AE6"/>
    <w:rsid w:val="00DE024E"/>
    <w:rsid w:val="00DF0755"/>
    <w:rsid w:val="00DF793D"/>
    <w:rsid w:val="00E01404"/>
    <w:rsid w:val="00E101B8"/>
    <w:rsid w:val="00E136A8"/>
    <w:rsid w:val="00E250A8"/>
    <w:rsid w:val="00E26F3B"/>
    <w:rsid w:val="00E4054B"/>
    <w:rsid w:val="00E45140"/>
    <w:rsid w:val="00E46E40"/>
    <w:rsid w:val="00E54E31"/>
    <w:rsid w:val="00E63E2D"/>
    <w:rsid w:val="00E75568"/>
    <w:rsid w:val="00E86376"/>
    <w:rsid w:val="00EA0EA1"/>
    <w:rsid w:val="00EB5D72"/>
    <w:rsid w:val="00EC1807"/>
    <w:rsid w:val="00EC57F9"/>
    <w:rsid w:val="00ED0FEF"/>
    <w:rsid w:val="00ED31AB"/>
    <w:rsid w:val="00ED72F7"/>
    <w:rsid w:val="00EE4815"/>
    <w:rsid w:val="00EF2865"/>
    <w:rsid w:val="00EF5774"/>
    <w:rsid w:val="00EF6D48"/>
    <w:rsid w:val="00F15442"/>
    <w:rsid w:val="00F20371"/>
    <w:rsid w:val="00F5371A"/>
    <w:rsid w:val="00F57369"/>
    <w:rsid w:val="00F64B17"/>
    <w:rsid w:val="00F6580A"/>
    <w:rsid w:val="00F75FAF"/>
    <w:rsid w:val="00F80215"/>
    <w:rsid w:val="00F87000"/>
    <w:rsid w:val="00F90D5C"/>
    <w:rsid w:val="00FC304E"/>
    <w:rsid w:val="00FD0FD7"/>
    <w:rsid w:val="00FD2638"/>
    <w:rsid w:val="00FD4706"/>
    <w:rsid w:val="00FD7B39"/>
    <w:rsid w:val="00FE7B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1E47AFA"/>
  <w15:chartTrackingRefBased/>
  <w15:docId w15:val="{C57C2289-ABDB-4A03-9321-B0CDCD3FB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HTML Code" w:uiPriority="99"/>
    <w:lsdException w:name="Table Grid" w:uiPriority="39"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2D3F"/>
    <w:pPr>
      <w:spacing w:after="120"/>
    </w:pPr>
    <w:rPr>
      <w:sz w:val="22"/>
      <w:szCs w:val="24"/>
      <w:lang w:val="en-US" w:eastAsia="ja-JP"/>
    </w:rPr>
  </w:style>
  <w:style w:type="paragraph" w:styleId="Heading1">
    <w:name w:val="heading 1"/>
    <w:basedOn w:val="Normal"/>
    <w:next w:val="Normal"/>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1"/>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1"/>
      </w:numPr>
      <w:spacing w:before="240" w:after="60"/>
      <w:outlineLvl w:val="6"/>
    </w:pPr>
    <w:rPr>
      <w:rFonts w:ascii="Arial" w:hAnsi="Arial"/>
    </w:rPr>
  </w:style>
  <w:style w:type="paragraph" w:styleId="Heading8">
    <w:name w:val="heading 8"/>
    <w:basedOn w:val="Normal"/>
    <w:next w:val="Normal"/>
    <w:qFormat/>
    <w:rsid w:val="005C43AF"/>
    <w:pPr>
      <w:numPr>
        <w:ilvl w:val="7"/>
        <w:numId w:val="1"/>
      </w:numPr>
      <w:spacing w:before="240" w:after="60"/>
      <w:outlineLvl w:val="7"/>
    </w:pPr>
    <w:rPr>
      <w:rFonts w:ascii="Arial" w:hAnsi="Arial"/>
      <w:iCs/>
    </w:rPr>
  </w:style>
  <w:style w:type="paragraph" w:styleId="Heading9">
    <w:name w:val="heading 9"/>
    <w:basedOn w:val="Normal"/>
    <w:next w:val="Normal"/>
    <w:qFormat/>
    <w:rsid w:val="001F39CD"/>
    <w:pPr>
      <w:numPr>
        <w:ilvl w:val="8"/>
        <w:numId w:val="1"/>
      </w:numPr>
      <w:spacing w:before="240" w:after="60"/>
      <w:outlineLvl w:val="8"/>
    </w:pPr>
    <w:rPr>
      <w:rFonts w:ascii="Arial" w:hAnsi="Arial" w:cs="Arial"/>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2"/>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uiPriority w:val="99"/>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uiPriority w:val="39"/>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8C2ADB"/>
    <w:rPr>
      <w:rFonts w:ascii="Arial" w:hAnsi="Arial" w:cs="Arial"/>
      <w:bCs/>
      <w:iCs/>
      <w:sz w:val="28"/>
      <w:szCs w:val="26"/>
      <w:lang w:val="en-US" w:eastAsia="ja-JP"/>
    </w:rPr>
  </w:style>
  <w:style w:type="character" w:customStyle="1" w:styleId="Heading2Char">
    <w:name w:val="Heading 2 Char"/>
    <w:link w:val="Heading2"/>
    <w:rsid w:val="00173081"/>
    <w:rPr>
      <w:rFonts w:ascii="Arial" w:hAnsi="Arial" w:cs="Arial"/>
      <w:iCs/>
      <w:sz w:val="32"/>
      <w:szCs w:val="28"/>
      <w:lang w:val="en-US" w:eastAsia="ja-JP"/>
    </w:rPr>
  </w:style>
  <w:style w:type="paragraph" w:customStyle="1" w:styleId="Agreement">
    <w:name w:val="Agreement"/>
    <w:basedOn w:val="Normal"/>
    <w:next w:val="Normal"/>
    <w:uiPriority w:val="99"/>
    <w:qFormat/>
    <w:rsid w:val="00183487"/>
    <w:pPr>
      <w:numPr>
        <w:numId w:val="3"/>
      </w:numPr>
      <w:spacing w:before="60" w:after="0"/>
    </w:pPr>
    <w:rPr>
      <w:rFonts w:ascii="Arial" w:hAnsi="Arial"/>
      <w:b/>
      <w:sz w:val="20"/>
      <w:lang w:val="en-GB" w:eastAsia="en-GB"/>
    </w:rPr>
  </w:style>
  <w:style w:type="paragraph" w:customStyle="1" w:styleId="1">
    <w:name w:val="正文1"/>
    <w:rsid w:val="002632E9"/>
    <w:pPr>
      <w:suppressAutoHyphens/>
      <w:autoSpaceDN w:val="0"/>
      <w:spacing w:after="200" w:line="276" w:lineRule="auto"/>
      <w:textAlignment w:val="baseline"/>
    </w:pPr>
    <w:rPr>
      <w:rFonts w:ascii="Calibri" w:eastAsia="SimSun" w:hAnsi="Calibri" w:cs="Calibri"/>
      <w:sz w:val="22"/>
      <w:szCs w:val="22"/>
      <w:lang w:val="en-US" w:eastAsia="en-US"/>
    </w:rPr>
  </w:style>
  <w:style w:type="paragraph" w:styleId="BodyText">
    <w:name w:val="Body Text"/>
    <w:basedOn w:val="Normal"/>
    <w:link w:val="BodyTextChar"/>
    <w:uiPriority w:val="99"/>
    <w:unhideWhenUsed/>
    <w:rsid w:val="002632E9"/>
    <w:pPr>
      <w:overflowPunct w:val="0"/>
      <w:autoSpaceDE w:val="0"/>
      <w:autoSpaceDN w:val="0"/>
      <w:adjustRightInd w:val="0"/>
      <w:textAlignment w:val="baseline"/>
    </w:pPr>
    <w:rPr>
      <w:rFonts w:eastAsia="SimSun"/>
      <w:szCs w:val="20"/>
      <w:lang w:val="en-GB" w:eastAsia="zh-CN"/>
    </w:rPr>
  </w:style>
  <w:style w:type="character" w:customStyle="1" w:styleId="BodyTextChar">
    <w:name w:val="Body Text Char"/>
    <w:link w:val="BodyText"/>
    <w:uiPriority w:val="99"/>
    <w:rsid w:val="002632E9"/>
    <w:rPr>
      <w:rFonts w:eastAsia="SimSun"/>
      <w:sz w:val="22"/>
      <w:lang w:val="en-GB" w:eastAsia="zh-CN"/>
    </w:rPr>
  </w:style>
  <w:style w:type="paragraph" w:customStyle="1" w:styleId="Normal5">
    <w:name w:val="Normal5"/>
    <w:rsid w:val="00E75568"/>
    <w:pPr>
      <w:jc w:val="both"/>
    </w:pPr>
    <w:rPr>
      <w:rFonts w:ascii="Calibri" w:eastAsia="SimSun" w:hAnsi="Calibri" w:cs="Calibri"/>
      <w:kern w:val="2"/>
      <w:sz w:val="21"/>
      <w:szCs w:val="21"/>
      <w:lang w:val="en-US"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出段落,列"/>
    <w:basedOn w:val="Normal"/>
    <w:link w:val="ListParagraphChar"/>
    <w:uiPriority w:val="34"/>
    <w:qFormat/>
    <w:rsid w:val="008E73F1"/>
    <w:pPr>
      <w:spacing w:after="180"/>
      <w:ind w:left="720"/>
      <w:contextualSpacing/>
    </w:pPr>
    <w:rPr>
      <w:rFonts w:eastAsia="Times New Roman"/>
      <w:sz w:val="20"/>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E73F1"/>
    <w:rPr>
      <w:rFonts w:eastAsia="Times New Roman"/>
      <w:szCs w:val="24"/>
    </w:rPr>
  </w:style>
  <w:style w:type="paragraph" w:styleId="TOC1">
    <w:name w:val="toc 1"/>
    <w:basedOn w:val="Normal"/>
    <w:next w:val="Normal"/>
    <w:autoRedefine/>
    <w:uiPriority w:val="39"/>
    <w:unhideWhenUsed/>
    <w:rsid w:val="00D12E73"/>
    <w:pPr>
      <w:spacing w:after="100"/>
    </w:pPr>
    <w:rPr>
      <w:rFonts w:eastAsia="Yu Mincho"/>
      <w:sz w:val="20"/>
      <w:szCs w:val="20"/>
      <w:lang w:val="en-GB" w:eastAsia="en-US"/>
    </w:rPr>
  </w:style>
  <w:style w:type="paragraph" w:styleId="TOC2">
    <w:name w:val="toc 2"/>
    <w:basedOn w:val="Normal"/>
    <w:next w:val="Normal"/>
    <w:autoRedefine/>
    <w:rsid w:val="00857278"/>
    <w:pPr>
      <w:ind w:left="220"/>
    </w:pPr>
  </w:style>
  <w:style w:type="paragraph" w:customStyle="1" w:styleId="Doc-text2">
    <w:name w:val="Doc-text2"/>
    <w:basedOn w:val="Normal"/>
    <w:link w:val="Doc-text2Char"/>
    <w:qFormat/>
    <w:rsid w:val="00427BCE"/>
    <w:pPr>
      <w:tabs>
        <w:tab w:val="left" w:pos="1622"/>
      </w:tabs>
      <w:spacing w:after="0"/>
      <w:ind w:left="1622" w:hanging="363"/>
    </w:pPr>
    <w:rPr>
      <w:rFonts w:ascii="Calibri" w:eastAsia="Calibri" w:hAnsi="Calibri" w:cs="Calibri"/>
      <w:szCs w:val="22"/>
      <w:lang w:eastAsia="en-US"/>
    </w:rPr>
  </w:style>
  <w:style w:type="character" w:customStyle="1" w:styleId="Doc-text2Char">
    <w:name w:val="Doc-text2 Char"/>
    <w:link w:val="Doc-text2"/>
    <w:qFormat/>
    <w:rsid w:val="00427BCE"/>
    <w:rPr>
      <w:rFonts w:ascii="Calibri" w:eastAsia="Calibri" w:hAnsi="Calibri" w:cs="Calibri"/>
      <w:sz w:val="22"/>
      <w:szCs w:val="22"/>
    </w:rPr>
  </w:style>
  <w:style w:type="paragraph" w:styleId="Revision">
    <w:name w:val="Revision"/>
    <w:hidden/>
    <w:uiPriority w:val="99"/>
    <w:semiHidden/>
    <w:rsid w:val="00D76845"/>
    <w:rPr>
      <w:sz w:val="22"/>
      <w:szCs w:val="24"/>
      <w:lang w:val="en-US" w:eastAsia="ja-JP"/>
    </w:rPr>
  </w:style>
  <w:style w:type="paragraph" w:styleId="Header">
    <w:name w:val="header"/>
    <w:link w:val="HeaderChar"/>
    <w:qFormat/>
    <w:rsid w:val="00AD6E5B"/>
    <w:pPr>
      <w:widowControl w:val="0"/>
    </w:pPr>
    <w:rPr>
      <w:rFonts w:ascii="Arial" w:eastAsia="Times New Roman" w:hAnsi="Arial"/>
      <w:b/>
      <w:sz w:val="18"/>
      <w:lang w:val="en-GB" w:eastAsia="en-US"/>
    </w:rPr>
  </w:style>
  <w:style w:type="character" w:customStyle="1" w:styleId="HeaderChar">
    <w:name w:val="Header Char"/>
    <w:link w:val="Header"/>
    <w:qFormat/>
    <w:rsid w:val="00AD6E5B"/>
    <w:rPr>
      <w:rFonts w:ascii="Arial" w:eastAsia="Times New Roman" w:hAnsi="Arial"/>
      <w:b/>
      <w:sz w:val="18"/>
      <w:lang w:val="en-GB" w:eastAsia="en-US"/>
    </w:rPr>
  </w:style>
  <w:style w:type="paragraph" w:styleId="NoSpacing">
    <w:name w:val="No Spacing"/>
    <w:basedOn w:val="Normal"/>
    <w:uiPriority w:val="99"/>
    <w:qFormat/>
    <w:rsid w:val="00AD6E5B"/>
    <w:pPr>
      <w:overflowPunct w:val="0"/>
      <w:autoSpaceDE w:val="0"/>
      <w:autoSpaceDN w:val="0"/>
      <w:adjustRightInd w:val="0"/>
      <w:spacing w:beforeAutospacing="1" w:after="0"/>
      <w:textAlignment w:val="baseline"/>
    </w:pPr>
    <w:rPr>
      <w:rFonts w:eastAsia="Calibri"/>
      <w:sz w:val="24"/>
      <w:lang w:val="en-GB" w:eastAsia="zh-CN"/>
    </w:rPr>
  </w:style>
  <w:style w:type="character" w:styleId="Strong">
    <w:name w:val="Strong"/>
    <w:uiPriority w:val="22"/>
    <w:qFormat/>
    <w:rsid w:val="005A2183"/>
    <w:rPr>
      <w:b/>
      <w:bCs/>
    </w:rPr>
  </w:style>
  <w:style w:type="character" w:styleId="Emphasis">
    <w:name w:val="Emphasis"/>
    <w:uiPriority w:val="20"/>
    <w:qFormat/>
    <w:rsid w:val="005A2183"/>
    <w:rPr>
      <w:i/>
      <w:iCs/>
    </w:rPr>
  </w:style>
  <w:style w:type="character" w:styleId="HTMLCode">
    <w:name w:val="HTML Code"/>
    <w:uiPriority w:val="99"/>
    <w:unhideWhenUsed/>
    <w:rsid w:val="005A2183"/>
    <w:rPr>
      <w:rFonts w:ascii="Courier New" w:eastAsia="Times New Roman" w:hAnsi="Courier New" w:cs="Courier New"/>
      <w:sz w:val="20"/>
      <w:szCs w:val="20"/>
    </w:rPr>
  </w:style>
  <w:style w:type="character" w:customStyle="1" w:styleId="truncate">
    <w:name w:val="truncate"/>
    <w:rsid w:val="004A3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9019">
      <w:bodyDiv w:val="1"/>
      <w:marLeft w:val="0"/>
      <w:marRight w:val="0"/>
      <w:marTop w:val="0"/>
      <w:marBottom w:val="0"/>
      <w:divBdr>
        <w:top w:val="none" w:sz="0" w:space="0" w:color="auto"/>
        <w:left w:val="none" w:sz="0" w:space="0" w:color="auto"/>
        <w:bottom w:val="none" w:sz="0" w:space="0" w:color="auto"/>
        <w:right w:val="none" w:sz="0" w:space="0" w:color="auto"/>
      </w:divBdr>
    </w:div>
    <w:div w:id="524565456">
      <w:bodyDiv w:val="1"/>
      <w:marLeft w:val="0"/>
      <w:marRight w:val="0"/>
      <w:marTop w:val="0"/>
      <w:marBottom w:val="0"/>
      <w:divBdr>
        <w:top w:val="none" w:sz="0" w:space="0" w:color="auto"/>
        <w:left w:val="none" w:sz="0" w:space="0" w:color="auto"/>
        <w:bottom w:val="none" w:sz="0" w:space="0" w:color="auto"/>
        <w:right w:val="none" w:sz="0" w:space="0" w:color="auto"/>
      </w:divBdr>
      <w:divsChild>
        <w:div w:id="198977944">
          <w:marLeft w:val="0"/>
          <w:marRight w:val="0"/>
          <w:marTop w:val="0"/>
          <w:marBottom w:val="0"/>
          <w:divBdr>
            <w:top w:val="none" w:sz="0" w:space="0" w:color="auto"/>
            <w:left w:val="none" w:sz="0" w:space="0" w:color="auto"/>
            <w:bottom w:val="none" w:sz="0" w:space="0" w:color="auto"/>
            <w:right w:val="none" w:sz="0" w:space="0" w:color="auto"/>
          </w:divBdr>
        </w:div>
        <w:div w:id="206796052">
          <w:marLeft w:val="0"/>
          <w:marRight w:val="0"/>
          <w:marTop w:val="0"/>
          <w:marBottom w:val="0"/>
          <w:divBdr>
            <w:top w:val="none" w:sz="0" w:space="0" w:color="auto"/>
            <w:left w:val="none" w:sz="0" w:space="0" w:color="auto"/>
            <w:bottom w:val="none" w:sz="0" w:space="0" w:color="auto"/>
            <w:right w:val="none" w:sz="0" w:space="0" w:color="auto"/>
          </w:divBdr>
        </w:div>
        <w:div w:id="373819379">
          <w:marLeft w:val="0"/>
          <w:marRight w:val="0"/>
          <w:marTop w:val="0"/>
          <w:marBottom w:val="0"/>
          <w:divBdr>
            <w:top w:val="none" w:sz="0" w:space="0" w:color="auto"/>
            <w:left w:val="none" w:sz="0" w:space="0" w:color="auto"/>
            <w:bottom w:val="none" w:sz="0" w:space="0" w:color="auto"/>
            <w:right w:val="none" w:sz="0" w:space="0" w:color="auto"/>
          </w:divBdr>
        </w:div>
        <w:div w:id="633755455">
          <w:marLeft w:val="0"/>
          <w:marRight w:val="0"/>
          <w:marTop w:val="0"/>
          <w:marBottom w:val="0"/>
          <w:divBdr>
            <w:top w:val="none" w:sz="0" w:space="0" w:color="auto"/>
            <w:left w:val="none" w:sz="0" w:space="0" w:color="auto"/>
            <w:bottom w:val="none" w:sz="0" w:space="0" w:color="auto"/>
            <w:right w:val="none" w:sz="0" w:space="0" w:color="auto"/>
          </w:divBdr>
        </w:div>
        <w:div w:id="681905830">
          <w:marLeft w:val="0"/>
          <w:marRight w:val="0"/>
          <w:marTop w:val="0"/>
          <w:marBottom w:val="0"/>
          <w:divBdr>
            <w:top w:val="none" w:sz="0" w:space="0" w:color="auto"/>
            <w:left w:val="none" w:sz="0" w:space="0" w:color="auto"/>
            <w:bottom w:val="none" w:sz="0" w:space="0" w:color="auto"/>
            <w:right w:val="none" w:sz="0" w:space="0" w:color="auto"/>
          </w:divBdr>
        </w:div>
        <w:div w:id="780687494">
          <w:marLeft w:val="0"/>
          <w:marRight w:val="0"/>
          <w:marTop w:val="0"/>
          <w:marBottom w:val="0"/>
          <w:divBdr>
            <w:top w:val="none" w:sz="0" w:space="0" w:color="auto"/>
            <w:left w:val="none" w:sz="0" w:space="0" w:color="auto"/>
            <w:bottom w:val="none" w:sz="0" w:space="0" w:color="auto"/>
            <w:right w:val="none" w:sz="0" w:space="0" w:color="auto"/>
          </w:divBdr>
        </w:div>
        <w:div w:id="799496935">
          <w:marLeft w:val="0"/>
          <w:marRight w:val="0"/>
          <w:marTop w:val="0"/>
          <w:marBottom w:val="0"/>
          <w:divBdr>
            <w:top w:val="none" w:sz="0" w:space="0" w:color="auto"/>
            <w:left w:val="none" w:sz="0" w:space="0" w:color="auto"/>
            <w:bottom w:val="none" w:sz="0" w:space="0" w:color="auto"/>
            <w:right w:val="none" w:sz="0" w:space="0" w:color="auto"/>
          </w:divBdr>
        </w:div>
        <w:div w:id="825439136">
          <w:marLeft w:val="0"/>
          <w:marRight w:val="0"/>
          <w:marTop w:val="0"/>
          <w:marBottom w:val="0"/>
          <w:divBdr>
            <w:top w:val="none" w:sz="0" w:space="0" w:color="auto"/>
            <w:left w:val="none" w:sz="0" w:space="0" w:color="auto"/>
            <w:bottom w:val="none" w:sz="0" w:space="0" w:color="auto"/>
            <w:right w:val="none" w:sz="0" w:space="0" w:color="auto"/>
          </w:divBdr>
        </w:div>
        <w:div w:id="1041633245">
          <w:marLeft w:val="0"/>
          <w:marRight w:val="0"/>
          <w:marTop w:val="0"/>
          <w:marBottom w:val="0"/>
          <w:divBdr>
            <w:top w:val="none" w:sz="0" w:space="0" w:color="auto"/>
            <w:left w:val="none" w:sz="0" w:space="0" w:color="auto"/>
            <w:bottom w:val="none" w:sz="0" w:space="0" w:color="auto"/>
            <w:right w:val="none" w:sz="0" w:space="0" w:color="auto"/>
          </w:divBdr>
        </w:div>
        <w:div w:id="1146901241">
          <w:marLeft w:val="0"/>
          <w:marRight w:val="0"/>
          <w:marTop w:val="0"/>
          <w:marBottom w:val="0"/>
          <w:divBdr>
            <w:top w:val="none" w:sz="0" w:space="0" w:color="auto"/>
            <w:left w:val="none" w:sz="0" w:space="0" w:color="auto"/>
            <w:bottom w:val="none" w:sz="0" w:space="0" w:color="auto"/>
            <w:right w:val="none" w:sz="0" w:space="0" w:color="auto"/>
          </w:divBdr>
        </w:div>
      </w:divsChild>
    </w:div>
    <w:div w:id="914317579">
      <w:bodyDiv w:val="1"/>
      <w:marLeft w:val="0"/>
      <w:marRight w:val="0"/>
      <w:marTop w:val="0"/>
      <w:marBottom w:val="0"/>
      <w:divBdr>
        <w:top w:val="none" w:sz="0" w:space="0" w:color="auto"/>
        <w:left w:val="none" w:sz="0" w:space="0" w:color="auto"/>
        <w:bottom w:val="none" w:sz="0" w:space="0" w:color="auto"/>
        <w:right w:val="none" w:sz="0" w:space="0" w:color="auto"/>
      </w:divBdr>
      <w:divsChild>
        <w:div w:id="186915954">
          <w:marLeft w:val="0"/>
          <w:marRight w:val="0"/>
          <w:marTop w:val="0"/>
          <w:marBottom w:val="0"/>
          <w:divBdr>
            <w:top w:val="none" w:sz="0" w:space="0" w:color="auto"/>
            <w:left w:val="none" w:sz="0" w:space="0" w:color="auto"/>
            <w:bottom w:val="none" w:sz="0" w:space="0" w:color="auto"/>
            <w:right w:val="none" w:sz="0" w:space="0" w:color="auto"/>
          </w:divBdr>
        </w:div>
        <w:div w:id="263849617">
          <w:marLeft w:val="0"/>
          <w:marRight w:val="0"/>
          <w:marTop w:val="0"/>
          <w:marBottom w:val="0"/>
          <w:divBdr>
            <w:top w:val="none" w:sz="0" w:space="0" w:color="auto"/>
            <w:left w:val="none" w:sz="0" w:space="0" w:color="auto"/>
            <w:bottom w:val="none" w:sz="0" w:space="0" w:color="auto"/>
            <w:right w:val="none" w:sz="0" w:space="0" w:color="auto"/>
          </w:divBdr>
        </w:div>
        <w:div w:id="1688753806">
          <w:marLeft w:val="0"/>
          <w:marRight w:val="0"/>
          <w:marTop w:val="0"/>
          <w:marBottom w:val="0"/>
          <w:divBdr>
            <w:top w:val="none" w:sz="0" w:space="0" w:color="auto"/>
            <w:left w:val="none" w:sz="0" w:space="0" w:color="auto"/>
            <w:bottom w:val="none" w:sz="0" w:space="0" w:color="auto"/>
            <w:right w:val="none" w:sz="0" w:space="0" w:color="auto"/>
          </w:divBdr>
        </w:div>
        <w:div w:id="1718236614">
          <w:marLeft w:val="0"/>
          <w:marRight w:val="0"/>
          <w:marTop w:val="0"/>
          <w:marBottom w:val="0"/>
          <w:divBdr>
            <w:top w:val="none" w:sz="0" w:space="0" w:color="auto"/>
            <w:left w:val="none" w:sz="0" w:space="0" w:color="auto"/>
            <w:bottom w:val="none" w:sz="0" w:space="0" w:color="auto"/>
            <w:right w:val="none" w:sz="0" w:space="0" w:color="auto"/>
          </w:divBdr>
        </w:div>
      </w:divsChild>
    </w:div>
    <w:div w:id="1757048529">
      <w:bodyDiv w:val="1"/>
      <w:marLeft w:val="0"/>
      <w:marRight w:val="0"/>
      <w:marTop w:val="0"/>
      <w:marBottom w:val="0"/>
      <w:divBdr>
        <w:top w:val="none" w:sz="0" w:space="0" w:color="auto"/>
        <w:left w:val="none" w:sz="0" w:space="0" w:color="auto"/>
        <w:bottom w:val="none" w:sz="0" w:space="0" w:color="auto"/>
        <w:right w:val="none" w:sz="0" w:space="0" w:color="auto"/>
      </w:divBdr>
    </w:div>
    <w:div w:id="206356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svg"/><Relationship Id="rId5" Type="http://schemas.openxmlformats.org/officeDocument/2006/relationships/numbering" Target="numbering.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hyperlink" Target="file:///C:\Users\shimsseo\RAN3\RAN3_127_0217-21_Athens\Inbox\R3-25078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0B3E57FD-05EB-46B0-A762-8954827DD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EF56A2-E3C0-43D3-A3F2-5FE9E01130D8}">
  <ds:schemaRefs>
    <ds:schemaRef ds:uri="http://purl.org/dc/dcmitype/"/>
    <ds:schemaRef ds:uri="http://schemas.microsoft.com/office/2006/documentManagement/types"/>
    <ds:schemaRef ds:uri="http://schemas.microsoft.com/office/2006/metadata/properties"/>
    <ds:schemaRef ds:uri="http://purl.org/dc/elements/1.1/"/>
    <ds:schemaRef ds:uri="http://www.w3.org/XML/1998/namespace"/>
    <ds:schemaRef ds:uri="http://schemas.microsoft.com/office/infopath/2007/PartnerControls"/>
    <ds:schemaRef ds:uri="http://purl.org/dc/terms/"/>
    <ds:schemaRef ds:uri="http://schemas.openxmlformats.org/package/2006/metadata/core-properties"/>
    <ds:schemaRef ds:uri="edd64c1e-7efe-4eaf-ae6c-9e13ce297a2a"/>
    <ds:schemaRef ds:uri="a898737b-76c3-420b-8af3-9a233b1ccf50"/>
  </ds:schemaRefs>
</ds:datastoreItem>
</file>

<file path=customXml/itemProps4.xml><?xml version="1.0" encoding="utf-8"?>
<ds:datastoreItem xmlns:ds="http://schemas.openxmlformats.org/officeDocument/2006/customXml" ds:itemID="{1547FAB9-2FB2-4F91-BE29-8A7DFDFFA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4457</Words>
  <Characters>25244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29642</CharactersWithSpaces>
  <SharedDoc>false</SharedDoc>
  <HLinks>
    <vt:vector size="6" baseType="variant">
      <vt:variant>
        <vt:i4>6946906</vt:i4>
      </vt:variant>
      <vt:variant>
        <vt:i4>0</vt:i4>
      </vt:variant>
      <vt:variant>
        <vt:i4>0</vt:i4>
      </vt:variant>
      <vt:variant>
        <vt:i4>5</vt:i4>
      </vt:variant>
      <vt:variant>
        <vt:lpwstr>C:\Users\shimsseo\RAN3\RAN3_127_0217-21_Athens\Inbox\R3-250781.zip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Anupkumar Pandey</cp:lastModifiedBy>
  <cp:revision>3</cp:revision>
  <cp:lastPrinted>1601-01-01T00:00:00Z</cp:lastPrinted>
  <dcterms:created xsi:type="dcterms:W3CDTF">2025-03-28T02:09:00Z</dcterms:created>
  <dcterms:modified xsi:type="dcterms:W3CDTF">2025-03-28T02:11:00Z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